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3B0" w:rsidRPr="00321772" w:rsidRDefault="00E313B0" w:rsidP="00E313B0">
      <w:pPr>
        <w:jc w:val="both"/>
        <w:rPr>
          <w:rFonts w:ascii="Times New Roman" w:hAnsi="Times New Roman" w:cs="Times New Roman"/>
          <w:sz w:val="24"/>
          <w:szCs w:val="24"/>
        </w:rPr>
      </w:pPr>
      <w:bookmarkStart w:id="0" w:name="_GoBack"/>
      <w:r w:rsidRPr="00321772">
        <w:rPr>
          <w:rFonts w:ascii="Times New Roman" w:hAnsi="Times New Roman" w:cs="Times New Roman"/>
          <w:sz w:val="24"/>
          <w:szCs w:val="24"/>
        </w:rPr>
        <w:t>SCOUTING THE OPTIONAL RULES FOR ARBITRATION OF DISPUTES RELATING TO OUTER SPACE: A ROAD TO AMENDMENT</w:t>
      </w:r>
    </w:p>
    <w:bookmarkEnd w:id="0"/>
    <w:p w:rsidR="00E313B0" w:rsidRPr="00321772" w:rsidRDefault="00E313B0" w:rsidP="00E313B0">
      <w:pPr>
        <w:jc w:val="both"/>
        <w:rPr>
          <w:rFonts w:ascii="Times New Roman" w:hAnsi="Times New Roman" w:cs="Times New Roman"/>
          <w:sz w:val="24"/>
          <w:szCs w:val="24"/>
        </w:rPr>
      </w:pPr>
    </w:p>
    <w:p w:rsidR="00E313B0" w:rsidRPr="00321772" w:rsidRDefault="00E313B0" w:rsidP="00E313B0">
      <w:pPr>
        <w:jc w:val="center"/>
        <w:rPr>
          <w:rFonts w:ascii="Times New Roman" w:hAnsi="Times New Roman" w:cs="Times New Roman"/>
          <w:sz w:val="24"/>
          <w:szCs w:val="24"/>
        </w:rPr>
      </w:pPr>
      <w:r w:rsidRPr="00321772">
        <w:rPr>
          <w:rFonts w:ascii="Times New Roman" w:hAnsi="Times New Roman" w:cs="Times New Roman"/>
          <w:sz w:val="24"/>
          <w:szCs w:val="24"/>
        </w:rPr>
        <w:t>Abstract</w:t>
      </w:r>
    </w:p>
    <w:p w:rsidR="00E313B0" w:rsidRPr="00321772" w:rsidRDefault="00E313B0" w:rsidP="00E313B0">
      <w:pPr>
        <w:ind w:left="450" w:right="360"/>
        <w:jc w:val="both"/>
        <w:rPr>
          <w:rFonts w:ascii="Times New Roman" w:hAnsi="Times New Roman" w:cs="Times New Roman"/>
          <w:sz w:val="24"/>
          <w:szCs w:val="24"/>
        </w:rPr>
      </w:pPr>
      <w:r w:rsidRPr="00321772">
        <w:rPr>
          <w:rFonts w:ascii="Times New Roman" w:hAnsi="Times New Roman" w:cs="Times New Roman"/>
          <w:sz w:val="24"/>
          <w:szCs w:val="24"/>
        </w:rPr>
        <w:t xml:space="preserve">Outer space as the final frontier is a unique environment offering man different opportunities in life such as advancement in technology, medicine, telecommunication, military reconnaissance etc. thereby contributing to GDPs of many nations. Space regimes open room for exploitation for man to dwell privately, as country and jointly via international cooperation leading to viable commercial transactions on space utilities, exploration, exploitation and travels. Little wonder at the prospect of having hotels in space and commercial space travel where an individual can hop and go to space for recreational purpose. It will therefore be almost impossible for dispute not to arise where humans deal. And then again, the world has moved beyond litigation to alternative ways of resolving dispute and this can be said for space related disputes as well. The Outer Space Treaty 1967 makes general provision on the </w:t>
      </w:r>
      <w:r w:rsidRPr="00321772">
        <w:rPr>
          <w:rFonts w:ascii="Times New Roman" w:hAnsi="Times New Roman" w:cs="Times New Roman"/>
          <w:b/>
          <w:sz w:val="24"/>
          <w:szCs w:val="24"/>
        </w:rPr>
        <w:t>option</w:t>
      </w:r>
      <w:r w:rsidRPr="00321772">
        <w:rPr>
          <w:rFonts w:ascii="Times New Roman" w:hAnsi="Times New Roman" w:cs="Times New Roman"/>
          <w:sz w:val="24"/>
          <w:szCs w:val="24"/>
        </w:rPr>
        <w:t xml:space="preserve"> of arbitrating space dispute without more. The Treaty, with the general provisions of the UNCITRAL Arbitration Rules 2010 were mere guidance and specific. This lacuna brought </w:t>
      </w:r>
      <w:proofErr w:type="spellStart"/>
      <w:r w:rsidRPr="00321772">
        <w:rPr>
          <w:rFonts w:ascii="Times New Roman" w:hAnsi="Times New Roman" w:cs="Times New Roman"/>
          <w:sz w:val="24"/>
          <w:szCs w:val="24"/>
        </w:rPr>
        <w:t>about</w:t>
      </w:r>
      <w:proofErr w:type="gramStart"/>
      <w:r w:rsidRPr="00321772">
        <w:rPr>
          <w:rFonts w:ascii="Times New Roman" w:hAnsi="Times New Roman" w:cs="Times New Roman"/>
          <w:sz w:val="24"/>
          <w:szCs w:val="24"/>
        </w:rPr>
        <w:t>,the</w:t>
      </w:r>
      <w:proofErr w:type="spellEnd"/>
      <w:proofErr w:type="gramEnd"/>
      <w:r w:rsidRPr="00321772">
        <w:rPr>
          <w:rFonts w:ascii="Times New Roman" w:hAnsi="Times New Roman" w:cs="Times New Roman"/>
          <w:sz w:val="24"/>
          <w:szCs w:val="24"/>
        </w:rPr>
        <w:t xml:space="preserve"> Optional Rules for Arbitration of Disputes Related to Outers Space 2011, a special regime with detailed substantive and procedural provisions on the arbitration of space disputes. This paper intends to explore some of these provisions for the adequacies or otherwise and proffer recommendation</w:t>
      </w:r>
    </w:p>
    <w:p w:rsidR="0022382F" w:rsidRDefault="0022382F"/>
    <w:sectPr w:rsidR="00223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3B0"/>
    <w:rsid w:val="0022382F"/>
    <w:rsid w:val="00E313B0"/>
    <w:rsid w:val="00F4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9D1D6-FB5C-4026-B40F-9A249F3F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3B0"/>
    <w:pPr>
      <w:spacing w:after="200" w:line="276" w:lineRule="auto"/>
    </w:pPr>
    <w:rPr>
      <w:rFonts w:ascii="Calibri" w:eastAsia="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2026-04-23T14:19:00Z</dcterms:created>
  <dcterms:modified xsi:type="dcterms:W3CDTF">2026-04-23T14:21:00Z</dcterms:modified>
</cp:coreProperties>
</file>