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4E6" w:rsidRPr="00F439C3" w:rsidRDefault="00F439C3">
      <w:pPr>
        <w:spacing w:line="316" w:lineRule="exact"/>
        <w:ind w:left="2088"/>
        <w:rPr>
          <w:rFonts w:ascii="Times New Roman" w:hAnsi="Times New Roman" w:cs="Times New Roman"/>
          <w:color w:val="00000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z w:val="24"/>
          <w:szCs w:val="24"/>
        </w:rPr>
        <w:t>ISSN 2277-0836; Volume 2, Issue 7, pp. 137-143; September, 2013.</w:t>
      </w:r>
    </w:p>
    <w:p w:rsidR="00B574E6" w:rsidRPr="00F439C3" w:rsidRDefault="00F439C3">
      <w:pPr>
        <w:spacing w:line="317" w:lineRule="exact"/>
        <w:ind w:left="1872"/>
        <w:rPr>
          <w:rFonts w:ascii="Times New Roman" w:hAnsi="Times New Roman" w:cs="Times New Roman"/>
          <w:color w:val="000000"/>
          <w:spacing w:val="18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18"/>
          <w:sz w:val="24"/>
          <w:szCs w:val="24"/>
        </w:rPr>
        <w:t>Journal of Agriculture and Biodiversity Research</w:t>
      </w:r>
    </w:p>
    <w:p w:rsidR="00B574E6" w:rsidRPr="00F439C3" w:rsidRDefault="00F439C3">
      <w:pPr>
        <w:spacing w:line="297" w:lineRule="exact"/>
        <w:ind w:left="3240"/>
        <w:rPr>
          <w:rFonts w:ascii="Times New Roman" w:hAnsi="Times New Roman" w:cs="Times New Roman"/>
          <w:color w:val="00000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z w:val="24"/>
          <w:szCs w:val="24"/>
        </w:rPr>
        <w:t>©2013 Online Research Journals</w:t>
      </w:r>
    </w:p>
    <w:p w:rsidR="00B574E6" w:rsidRPr="00F439C3" w:rsidRDefault="00F439C3">
      <w:pPr>
        <w:spacing w:before="108" w:after="108" w:line="388" w:lineRule="exact"/>
        <w:jc w:val="center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Full Length Research Paper </w:t>
      </w:r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br/>
      </w:r>
      <w:r w:rsidRPr="00F439C3">
        <w:rPr>
          <w:rFonts w:ascii="Times New Roman" w:hAnsi="Times New Roman" w:cs="Times New Roman"/>
          <w:color w:val="000000"/>
          <w:spacing w:val="1"/>
          <w:sz w:val="24"/>
          <w:szCs w:val="24"/>
        </w:rPr>
        <w:t>Available Online at htt://www.onlineresearch'ournals.or /JABR</w:t>
      </w:r>
    </w:p>
    <w:p w:rsidR="00B574E6" w:rsidRPr="00F439C3" w:rsidRDefault="00F439C3">
      <w:pPr>
        <w:spacing w:line="268" w:lineRule="auto"/>
        <w:rPr>
          <w:rFonts w:ascii="Times New Roman" w:hAnsi="Times New Roman" w:cs="Times New Roman"/>
          <w:b/>
          <w:color w:val="000000"/>
          <w:spacing w:val="22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22"/>
          <w:w w:val="90"/>
          <w:sz w:val="24"/>
          <w:szCs w:val="24"/>
        </w:rPr>
        <w:t xml:space="preserve">                               </w:t>
      </w:r>
      <w:r w:rsidRPr="00F439C3">
        <w:rPr>
          <w:rFonts w:ascii="Times New Roman" w:hAnsi="Times New Roman" w:cs="Times New Roman"/>
          <w:b/>
          <w:color w:val="000000"/>
          <w:spacing w:val="22"/>
          <w:w w:val="90"/>
          <w:sz w:val="24"/>
          <w:szCs w:val="24"/>
        </w:rPr>
        <w:t>Response of Cowpea Cultivars of Contrasting</w:t>
      </w:r>
    </w:p>
    <w:p w:rsidR="00B574E6" w:rsidRPr="00F439C3" w:rsidRDefault="00F439C3">
      <w:pPr>
        <w:jc w:val="center"/>
        <w:rPr>
          <w:rFonts w:ascii="Times New Roman" w:hAnsi="Times New Roman" w:cs="Times New Roman"/>
          <w:b/>
          <w:color w:val="000000"/>
          <w:spacing w:val="12"/>
          <w:w w:val="90"/>
          <w:sz w:val="24"/>
          <w:szCs w:val="24"/>
        </w:rPr>
      </w:pPr>
      <w:r w:rsidRPr="00F439C3">
        <w:rPr>
          <w:rFonts w:ascii="Times New Roman" w:hAnsi="Times New Roman" w:cs="Times New Roman"/>
          <w:b/>
          <w:color w:val="000000"/>
          <w:spacing w:val="12"/>
          <w:w w:val="90"/>
          <w:sz w:val="24"/>
          <w:szCs w:val="24"/>
        </w:rPr>
        <w:t>Maturity Dates to Varying Components</w:t>
      </w:r>
    </w:p>
    <w:p w:rsidR="00B574E6" w:rsidRPr="00F439C3" w:rsidRDefault="00F439C3">
      <w:pPr>
        <w:spacing w:after="72"/>
        <w:jc w:val="center"/>
        <w:rPr>
          <w:rFonts w:ascii="Times New Roman" w:hAnsi="Times New Roman" w:cs="Times New Roman"/>
          <w:b/>
          <w:color w:val="000000"/>
          <w:spacing w:val="16"/>
          <w:w w:val="90"/>
          <w:sz w:val="24"/>
          <w:szCs w:val="24"/>
        </w:rPr>
      </w:pPr>
      <w:r w:rsidRPr="00F439C3">
        <w:rPr>
          <w:rFonts w:ascii="Times New Roman" w:hAnsi="Times New Roman" w:cs="Times New Roman"/>
          <w:b/>
          <w:color w:val="000000"/>
          <w:spacing w:val="16"/>
          <w:w w:val="90"/>
          <w:sz w:val="24"/>
          <w:szCs w:val="24"/>
        </w:rPr>
        <w:t>Population Ratios of Early Maturing Maize</w:t>
      </w:r>
    </w:p>
    <w:p w:rsidR="00B574E6" w:rsidRPr="00F439C3" w:rsidRDefault="00F439C3">
      <w:pPr>
        <w:ind w:left="3456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F439C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*A.I. </w:t>
      </w:r>
      <w:proofErr w:type="spellStart"/>
      <w:r w:rsidRPr="00F439C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Afe</w:t>
      </w:r>
      <w:proofErr w:type="spellEnd"/>
      <w:r w:rsidRPr="00F439C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' and J.A Olofintoye</w:t>
      </w:r>
      <w:r w:rsidRPr="00F439C3">
        <w:rPr>
          <w:rFonts w:ascii="Times New Roman" w:hAnsi="Times New Roman" w:cs="Times New Roman"/>
          <w:b/>
          <w:color w:val="000000"/>
          <w:spacing w:val="-2"/>
          <w:sz w:val="24"/>
          <w:szCs w:val="24"/>
          <w:vertAlign w:val="superscript"/>
        </w:rPr>
        <w:t>2</w:t>
      </w:r>
    </w:p>
    <w:p w:rsidR="00B574E6" w:rsidRPr="00F439C3" w:rsidRDefault="00F439C3">
      <w:pPr>
        <w:spacing w:before="1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'Department of Crop Production, </w:t>
      </w:r>
      <w:proofErr w:type="spellStart"/>
      <w:r w:rsidRPr="00F439C3">
        <w:rPr>
          <w:rFonts w:ascii="Times New Roman" w:hAnsi="Times New Roman" w:cs="Times New Roman"/>
          <w:color w:val="000000"/>
          <w:sz w:val="24"/>
          <w:szCs w:val="24"/>
        </w:rPr>
        <w:t>Kwara</w:t>
      </w:r>
      <w:proofErr w:type="spellEnd"/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 State University.P.M.B.1530, </w:t>
      </w:r>
      <w:proofErr w:type="spellStart"/>
      <w:r w:rsidRPr="00F439C3">
        <w:rPr>
          <w:rFonts w:ascii="Times New Roman" w:hAnsi="Times New Roman" w:cs="Times New Roman"/>
          <w:color w:val="000000"/>
          <w:sz w:val="24"/>
          <w:szCs w:val="24"/>
        </w:rPr>
        <w:t>Malete</w:t>
      </w:r>
      <w:proofErr w:type="spellEnd"/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, Nigeria.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439C3">
        <w:rPr>
          <w:rFonts w:ascii="Times New Roman" w:hAnsi="Times New Roman" w:cs="Times New Roman"/>
          <w:color w:val="000000"/>
          <w:spacing w:val="2"/>
          <w:w w:val="110"/>
          <w:sz w:val="24"/>
          <w:szCs w:val="24"/>
          <w:vertAlign w:val="superscript"/>
        </w:rPr>
        <w:t>2</w:t>
      </w:r>
      <w:r w:rsidRPr="00F439C3">
        <w:rPr>
          <w:rFonts w:ascii="Times New Roman" w:hAnsi="Times New Roman" w:cs="Times New Roman"/>
          <w:color w:val="000000"/>
          <w:spacing w:val="2"/>
          <w:sz w:val="24"/>
          <w:szCs w:val="24"/>
        </w:rPr>
        <w:t>Department of Agronomy, University of Ilorin, Nigeria.</w:t>
      </w:r>
    </w:p>
    <w:p w:rsidR="00B574E6" w:rsidRPr="00F439C3" w:rsidRDefault="00F439C3">
      <w:pPr>
        <w:tabs>
          <w:tab w:val="right" w:pos="10101"/>
        </w:tabs>
        <w:spacing w:before="216" w:line="360" w:lineRule="auto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>Received 16 August, 2013</w:t>
      </w:r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ab/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>Accepted 17 September 2013</w:t>
      </w:r>
    </w:p>
    <w:p w:rsidR="00B574E6" w:rsidRPr="00F439C3" w:rsidRDefault="00F439C3">
      <w:pPr>
        <w:spacing w:before="144"/>
        <w:ind w:left="360" w:right="432"/>
        <w:jc w:val="both"/>
        <w:rPr>
          <w:rFonts w:ascii="Times New Roman" w:hAnsi="Times New Roman" w:cs="Times New Roman"/>
          <w:color w:val="000000"/>
          <w:spacing w:val="15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A field experiment was conducted in 2008 and 2009 cropping seasons at </w:t>
      </w:r>
      <w:proofErr w:type="spellStart"/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>Ejiba</w:t>
      </w:r>
      <w:proofErr w:type="spellEnd"/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(18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  <w:vertAlign w:val="superscript"/>
        </w:rPr>
        <w:t>0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18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  <w:vertAlign w:val="superscript"/>
        </w:rPr>
        <w:t>0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>N, 5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  <w:vertAlign w:val="superscript"/>
        </w:rPr>
        <w:t>0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39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  <w:vertAlign w:val="superscript"/>
        </w:rPr>
        <w:t>°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E), </w:t>
      </w:r>
      <w:r w:rsidRPr="00F439C3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located in the Southern Guinea Savanna agro-ecological zone of Nigeria, to determine the response of 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cowpea of three maturity groups (early, medium and late maturing) to varying component population 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ratios of maize. Five intercrop component population ratios </w:t>
      </w:r>
      <w:proofErr w:type="spellStart"/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>viz</w:t>
      </w:r>
      <w:proofErr w:type="spellEnd"/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; 100%C: 75%M, 100%C: 50%M, 100%C: </w:t>
      </w:r>
      <w:r w:rsidRPr="00F439C3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25%C, 75%C: 25%M and 50%C: 50%M (where C and M represented cowpea and maize respectively) 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were used. Sole cowpea and maize were included as control treatments. The treatments were arranged </w:t>
      </w:r>
      <w:r w:rsidRPr="00F439C3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as factorial in a randomized complete block design in three replicates. The Late maturing cowpea </w:t>
      </w:r>
      <w:r w:rsidRPr="00F439C3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produced more branches and pods than the early and medium varieties either as sole or intercrop in all </w:t>
      </w:r>
      <w:r w:rsidRPr="00F439C3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population ratios observed. Percentage yield reduction in medium maturing cowpea was higher than </w:t>
      </w:r>
      <w:r w:rsidRPr="00F439C3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those recorded in the other varieties at all population ratios tested. The highest intercrop yield of </w:t>
      </w:r>
      <w:r w:rsidRPr="00F439C3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cowpea (2.65t/ha and 2.80t/ha in 2008 and 2009, respectively) were obtained in late maturing cowpea at 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component population ratio of 100%C: 25%M. Intercropping maize at 75% full population with late </w:t>
      </w:r>
      <w:r w:rsidRPr="00F439C3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maturing cowpea recorded the highest Land Equivalent Ratio (LER) (1.33 and 1.34 respectively, in 2008 </w:t>
      </w:r>
      <w:r w:rsidRPr="00F439C3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and 2009). Similar LER and ATER values were obtained in the early cowpea/maize system at this </w:t>
      </w:r>
      <w:r w:rsidRPr="00F439C3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component population ratio. </w:t>
      </w:r>
      <w:r w:rsidRPr="00F439C3">
        <w:rPr>
          <w:rFonts w:ascii="Times New Roman" w:hAnsi="Times New Roman" w:cs="Times New Roman"/>
          <w:b/>
          <w:color w:val="000000"/>
          <w:spacing w:val="23"/>
          <w:sz w:val="24"/>
          <w:szCs w:val="24"/>
        </w:rPr>
        <w:t xml:space="preserve">These </w:t>
      </w:r>
      <w:r w:rsidRPr="00F439C3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results clearly showed the superiority and suitability of 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intercropping early and late maturing cowpeas at full population with early maturing maize at 25-75% 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>full population particularly when the component crops are planted at the same time.</w:t>
      </w:r>
    </w:p>
    <w:p w:rsidR="00B574E6" w:rsidRPr="00F439C3" w:rsidRDefault="00F439C3">
      <w:pPr>
        <w:spacing w:before="144"/>
        <w:ind w:left="4680"/>
        <w:rPr>
          <w:rFonts w:ascii="Times New Roman" w:hAnsi="Times New Roman" w:cs="Times New Roman"/>
          <w:color w:val="00000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B574E6" w:rsidRPr="00F439C3" w:rsidRDefault="00F439C3">
      <w:pPr>
        <w:spacing w:line="271" w:lineRule="auto"/>
        <w:ind w:left="432"/>
        <w:rPr>
          <w:rFonts w:ascii="Times New Roman" w:hAnsi="Times New Roman" w:cs="Times New Roman"/>
          <w:color w:val="00000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z w:val="24"/>
          <w:szCs w:val="24"/>
        </w:rPr>
        <w:t>Key words: Population ratio, simultaneous planting, cowpea/maize intercrop, varieties, maturing.</w:t>
      </w:r>
    </w:p>
    <w:p w:rsidR="00B574E6" w:rsidRPr="00F439C3" w:rsidRDefault="009E40F6">
      <w:pPr>
        <w:spacing w:before="360" w:after="180"/>
        <w:ind w:left="72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INTR</w:t>
      </w:r>
      <w:bookmarkStart w:id="0" w:name="_GoBack"/>
      <w:bookmarkEnd w:id="0"/>
      <w:r w:rsidR="00F439C3" w:rsidRPr="00F439C3">
        <w:rPr>
          <w:rFonts w:ascii="Times New Roman" w:hAnsi="Times New Roman" w:cs="Times New Roman"/>
          <w:color w:val="000000"/>
          <w:spacing w:val="6"/>
          <w:sz w:val="24"/>
          <w:szCs w:val="24"/>
        </w:rPr>
        <w:t>ODUCTION</w:t>
      </w:r>
    </w:p>
    <w:p w:rsidR="00B574E6" w:rsidRPr="00F439C3" w:rsidRDefault="00B574E6">
      <w:pPr>
        <w:rPr>
          <w:rFonts w:ascii="Times New Roman" w:hAnsi="Times New Roman" w:cs="Times New Roman"/>
          <w:sz w:val="24"/>
          <w:szCs w:val="24"/>
        </w:rPr>
        <w:sectPr w:rsidR="00B574E6" w:rsidRPr="00F439C3">
          <w:pgSz w:w="11918" w:h="16854"/>
          <w:pgMar w:top="1094" w:right="889" w:bottom="109" w:left="849" w:header="720" w:footer="720" w:gutter="0"/>
          <w:cols w:space="720"/>
        </w:sectPr>
      </w:pPr>
    </w:p>
    <w:p w:rsidR="00B574E6" w:rsidRPr="00F439C3" w:rsidRDefault="00F439C3">
      <w:pPr>
        <w:spacing w:after="288"/>
        <w:ind w:left="72" w:right="72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Cowpea </w:t>
      </w:r>
      <w:r w:rsidRPr="00F439C3">
        <w:rPr>
          <w:rFonts w:ascii="Times New Roman" w:hAnsi="Times New Roman" w:cs="Times New Roman"/>
          <w:i/>
          <w:color w:val="000000"/>
          <w:spacing w:val="-1"/>
          <w:sz w:val="24"/>
          <w:szCs w:val="24"/>
          <w:u w:val="single"/>
        </w:rPr>
        <w:t>(</w:t>
      </w:r>
      <w:proofErr w:type="spellStart"/>
      <w:r w:rsidRPr="00F439C3">
        <w:rPr>
          <w:rFonts w:ascii="Times New Roman" w:hAnsi="Times New Roman" w:cs="Times New Roman"/>
          <w:i/>
          <w:color w:val="000000"/>
          <w:spacing w:val="-1"/>
          <w:sz w:val="24"/>
          <w:szCs w:val="24"/>
          <w:u w:val="single"/>
        </w:rPr>
        <w:t>Viana</w:t>
      </w:r>
      <w:proofErr w:type="spellEnd"/>
      <w:r w:rsidRPr="00F439C3">
        <w:rPr>
          <w:rFonts w:ascii="Times New Roman" w:hAnsi="Times New Roman" w:cs="Times New Roman"/>
          <w:i/>
          <w:color w:val="000000"/>
          <w:spacing w:val="-1"/>
          <w:sz w:val="24"/>
          <w:szCs w:val="24"/>
          <w:u w:val="single"/>
        </w:rPr>
        <w:t xml:space="preserve"> </w:t>
      </w:r>
      <w:proofErr w:type="spellStart"/>
      <w:r w:rsidRPr="00F439C3">
        <w:rPr>
          <w:rFonts w:ascii="Times New Roman" w:hAnsi="Times New Roman" w:cs="Times New Roman"/>
          <w:i/>
          <w:color w:val="000000"/>
          <w:spacing w:val="-1"/>
          <w:sz w:val="24"/>
          <w:szCs w:val="24"/>
          <w:u w:val="single"/>
        </w:rPr>
        <w:t>unquiculata</w:t>
      </w:r>
      <w:proofErr w:type="spellEnd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(L), </w:t>
      </w:r>
      <w:proofErr w:type="spellStart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>Walp</w:t>
      </w:r>
      <w:proofErr w:type="spellEnd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) is a staple food in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>the subtropical Africa. The</w:t>
      </w:r>
      <w:r w:rsidRPr="00F439C3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.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439C3">
        <w:rPr>
          <w:rFonts w:ascii="Times New Roman" w:hAnsi="Times New Roman" w:cs="Times New Roman"/>
          <w:color w:val="000000"/>
          <w:sz w:val="24"/>
          <w:szCs w:val="24"/>
        </w:rPr>
        <w:t>grain</w:t>
      </w:r>
      <w:proofErr w:type="gramEnd"/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 contains about 22% </w:t>
      </w:r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crude protein which serves as a major source of dietary </w:t>
      </w:r>
      <w:r w:rsidRPr="00F439C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protein for resource-poor farmer and urban dwellers In Nigeria [1]. The unique ability of cowpea to fix nitrogen in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poor soils with low organic matter and to sustain itself </w:t>
      </w:r>
      <w:r w:rsidRPr="00F439C3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under poor fertility and moisture conditions has </w:t>
      </w:r>
      <w:r w:rsidRPr="00F439C3">
        <w:rPr>
          <w:rFonts w:ascii="Times New Roman" w:hAnsi="Times New Roman" w:cs="Times New Roman"/>
          <w:color w:val="000000"/>
          <w:spacing w:val="-3"/>
          <w:sz w:val="24"/>
          <w:szCs w:val="24"/>
        </w:rPr>
        <w:t>contributed to its widespread popularity among</w:t>
      </w:r>
    </w:p>
    <w:p w:rsidR="00B574E6" w:rsidRPr="00F439C3" w:rsidRDefault="00F439C3">
      <w:pPr>
        <w:spacing w:before="36"/>
        <w:ind w:left="72" w:right="72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pict>
          <v:line id="_x0000_s1042" style="position:absolute;left:0;text-align:left;z-index:251656704;mso-position-horizontal-relative:text;mso-position-vertical-relative:text" from="16.5pt,.5pt" to="224.25pt,.5pt" strokecolor="#040202" strokeweight=".9pt"/>
        </w:pict>
      </w:r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*Corresponding Author's E-mail; </w:t>
      </w:r>
      <w:proofErr w:type="gramStart"/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  <w:u w:val="single"/>
        </w:rPr>
        <w:t>adeafe22(</w:t>
      </w:r>
      <w:proofErr w:type="gramEnd"/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  <w:u w:val="single"/>
        </w:rPr>
        <w:t>"</w:t>
      </w:r>
      <w:hyperlink r:id="rId4">
        <w:r w:rsidRPr="00F439C3">
          <w:rPr>
            <w:rFonts w:ascii="Times New Roman" w:hAnsi="Times New Roman" w:cs="Times New Roman"/>
            <w:color w:val="0000FF"/>
            <w:spacing w:val="-5"/>
            <w:sz w:val="24"/>
            <w:szCs w:val="24"/>
            <w:u w:val="single"/>
          </w:rPr>
          <w:t>aNahoo.com</w:t>
        </w:r>
      </w:hyperlink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  <w:u w:val="single"/>
        </w:rPr>
        <w:t xml:space="preserve">; 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  <w:u w:val="single"/>
        </w:rPr>
        <w:t>afeade64qmail,com.</w:t>
      </w:r>
    </w:p>
    <w:p w:rsidR="00B574E6" w:rsidRPr="00F439C3" w:rsidRDefault="00F439C3">
      <w:pPr>
        <w:spacing w:before="36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br w:type="column"/>
      </w:r>
      <w:proofErr w:type="gramStart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>subsistence</w:t>
      </w:r>
      <w:proofErr w:type="gramEnd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farmers, particularly as a component crop in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>crop mixtures in the Guinea savannah of Nigeria (2].</w:t>
      </w:r>
    </w:p>
    <w:p w:rsidR="00B574E6" w:rsidRPr="00F439C3" w:rsidRDefault="00F439C3">
      <w:pPr>
        <w:ind w:firstLine="144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pict>
          <v:line id="_x0000_s1041" style="position:absolute;left:0;text-align:left;z-index:251657728;mso-position-horizontal-relative:text;mso-position-vertical-relative:text" from="215.25pt,230.15pt" to="236pt,230.15pt" strokeweight="1.1pt"/>
        </w:pict>
      </w:r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Incidentally, maize </w:t>
      </w:r>
      <w:proofErr w:type="gramStart"/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>Is</w:t>
      </w:r>
      <w:proofErr w:type="gramEnd"/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also a very important crop in the 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Nigerian Farming System. In the Guinea savanna </w:t>
      </w:r>
      <w:proofErr w:type="spellStart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>agro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>ecological</w:t>
      </w:r>
      <w:proofErr w:type="spellEnd"/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 zone, intercropping maize with crops such as </w:t>
      </w:r>
      <w:r w:rsidRPr="00F439C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yam, melon cowpea and rice features predominantly [3]. </w:t>
      </w:r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It has also been recognized as a major component in 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crop mixture particularly with legumes [4]. Intercropping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maize with cowpea as widely practiced by farmers has </w:t>
      </w:r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demonstrated the attributes of intercropping such as flexibility, </w:t>
      </w:r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 xml:space="preserve">profit maximization, risk minimization, soil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>conservation and maintenance, pests and diseases</w:t>
      </w:r>
    </w:p>
    <w:p w:rsidR="00B574E6" w:rsidRPr="00F439C3" w:rsidRDefault="00B574E6">
      <w:pPr>
        <w:rPr>
          <w:rFonts w:ascii="Times New Roman" w:hAnsi="Times New Roman" w:cs="Times New Roman"/>
          <w:sz w:val="24"/>
          <w:szCs w:val="24"/>
        </w:rPr>
        <w:sectPr w:rsidR="00B574E6" w:rsidRPr="00F439C3">
          <w:type w:val="continuous"/>
          <w:pgSz w:w="11918" w:h="16854"/>
          <w:pgMar w:top="1094" w:right="916" w:bottom="109" w:left="929" w:header="720" w:footer="720" w:gutter="0"/>
          <w:cols w:num="2" w:space="0" w:equalWidth="0">
            <w:col w:w="4840" w:space="333"/>
            <w:col w:w="4840" w:space="0"/>
          </w:cols>
        </w:sectPr>
      </w:pPr>
    </w:p>
    <w:p w:rsidR="00B574E6" w:rsidRPr="00F439C3" w:rsidRDefault="00F439C3">
      <w:pPr>
        <w:spacing w:before="612" w:after="108" w:line="360" w:lineRule="auto"/>
        <w:ind w:left="1008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40" type="#_x0000_t202" style="position:absolute;left:0;text-align:left;margin-left:34.6pt;margin-top:81.7pt;width:528.3pt;height:14.45pt;z-index:-251666944;mso-wrap-distance-left:0;mso-wrap-distance-right:0;mso-position-horizontal-relative:page;mso-position-vertical-relative:page" filled="f" stroked="f">
            <v:textbox inset="0,0,0,0">
              <w:txbxContent>
                <w:p w:rsidR="00F439C3" w:rsidRDefault="00F439C3">
                  <w:pPr>
                    <w:tabs>
                      <w:tab w:val="right" w:pos="2934"/>
                    </w:tabs>
                    <w:spacing w:line="285" w:lineRule="auto"/>
                    <w:rPr>
                      <w:rFonts w:ascii="Tahoma" w:hAnsi="Tahoma"/>
                      <w:color w:val="000000"/>
                      <w:sz w:val="20"/>
                    </w:rPr>
                  </w:pPr>
                  <w:r>
                    <w:rPr>
                      <w:rFonts w:ascii="Tahoma" w:hAnsi="Tahoma"/>
                      <w:color w:val="000000"/>
                      <w:sz w:val="20"/>
                    </w:rPr>
                    <w:t>138</w:t>
                  </w:r>
                  <w:r>
                    <w:rPr>
                      <w:rFonts w:ascii="Tahoma" w:hAnsi="Tahoma"/>
                      <w:color w:val="000000"/>
                      <w:sz w:val="20"/>
                    </w:rPr>
                    <w:tab/>
                    <w:t xml:space="preserve">J </w:t>
                  </w:r>
                  <w:proofErr w:type="spellStart"/>
                  <w:r>
                    <w:rPr>
                      <w:rFonts w:ascii="Tahoma" w:hAnsi="Tahoma"/>
                      <w:color w:val="000000"/>
                      <w:sz w:val="20"/>
                    </w:rPr>
                    <w:t>Agric</w:t>
                  </w:r>
                  <w:proofErr w:type="spellEnd"/>
                  <w:r>
                    <w:rPr>
                      <w:rFonts w:ascii="Tahoma" w:hAnsi="Tahoma"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ahoma" w:hAnsi="Tahoma"/>
                      <w:color w:val="000000"/>
                      <w:sz w:val="20"/>
                    </w:rPr>
                    <w:t>Biodivers</w:t>
                  </w:r>
                  <w:proofErr w:type="spellEnd"/>
                  <w:r>
                    <w:rPr>
                      <w:rFonts w:ascii="Tahoma" w:hAnsi="Tahoma"/>
                      <w:color w:val="000000"/>
                      <w:sz w:val="20"/>
                    </w:rPr>
                    <w:t xml:space="preserve"> Res</w:t>
                  </w:r>
                </w:p>
              </w:txbxContent>
            </v:textbox>
            <w10:wrap type="square" anchorx="page" anchory="page"/>
          </v:shape>
        </w:pict>
      </w:r>
      <w:r w:rsidRPr="00F439C3">
        <w:rPr>
          <w:rFonts w:ascii="Times New Roman" w:hAnsi="Times New Roman" w:cs="Times New Roman"/>
          <w:color w:val="000000"/>
          <w:spacing w:val="-13"/>
          <w:sz w:val="24"/>
          <w:szCs w:val="24"/>
        </w:rPr>
        <w:t>Table 1. Component Population ratios in cowpea/ maize system.</w:t>
      </w:r>
    </w:p>
    <w:p w:rsidR="00B574E6" w:rsidRPr="00F439C3" w:rsidRDefault="00F439C3">
      <w:pPr>
        <w:spacing w:before="19" w:line="20" w:lineRule="exact"/>
        <w:rPr>
          <w:rFonts w:ascii="Times New Roman" w:hAnsi="Times New Roman" w:cs="Times New Roman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pict>
          <v:line id="_x0000_s1039" style="position:absolute;z-index:251658752;mso-position-horizontal-relative:text;mso-position-vertical-relative:text" from="54.1pt,.7pt" to="453.2pt,.7pt" strokecolor="#040101" strokeweight="1.25pt"/>
        </w:pict>
      </w:r>
    </w:p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0"/>
        <w:gridCol w:w="997"/>
        <w:gridCol w:w="1073"/>
        <w:gridCol w:w="986"/>
        <w:gridCol w:w="1127"/>
        <w:gridCol w:w="1015"/>
        <w:gridCol w:w="1658"/>
      </w:tblGrid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565"/>
        </w:trPr>
        <w:tc>
          <w:tcPr>
            <w:tcW w:w="2137" w:type="dxa"/>
            <w:gridSpan w:val="2"/>
            <w:tcBorders>
              <w:top w:val="single" w:sz="1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76" w:lineRule="auto"/>
              <w:ind w:left="252" w:firstLine="25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Component </w:t>
            </w:r>
            <w:r w:rsidRPr="00F439C3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</w:rPr>
              <w:t xml:space="preserve">population Ratios </w:t>
            </w:r>
          </w:p>
        </w:tc>
        <w:tc>
          <w:tcPr>
            <w:tcW w:w="2059" w:type="dxa"/>
            <w:gridSpan w:val="2"/>
            <w:tcBorders>
              <w:top w:val="single" w:sz="1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left="259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Spacing (cm) +</w:t>
            </w:r>
          </w:p>
        </w:tc>
        <w:tc>
          <w:tcPr>
            <w:tcW w:w="2142" w:type="dxa"/>
            <w:gridSpan w:val="2"/>
            <w:tcBorders>
              <w:top w:val="single" w:sz="1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205"/>
              <w:jc w:val="right"/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4"/>
              </w:rPr>
              <w:t>Plant population/h</w:t>
            </w:r>
          </w:p>
        </w:tc>
        <w:tc>
          <w:tcPr>
            <w:tcW w:w="1658" w:type="dxa"/>
            <w:tcBorders>
              <w:top w:val="single" w:sz="1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Total plant </w:t>
            </w:r>
            <w:r w:rsidRPr="00F439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F439C3"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4"/>
              </w:rPr>
              <w:t>population/ha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324"/>
        </w:trPr>
        <w:tc>
          <w:tcPr>
            <w:tcW w:w="2137" w:type="dxa"/>
            <w:gridSpan w:val="2"/>
            <w:tcBorders>
              <w:top w:val="single" w:sz="5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right" w:pos="1856"/>
              </w:tabs>
              <w:ind w:right="270"/>
              <w:jc w:val="right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Cowpea</w:t>
            </w:r>
            <w:r w:rsidRPr="00F43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ab/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Maize</w:t>
            </w:r>
          </w:p>
        </w:tc>
        <w:tc>
          <w:tcPr>
            <w:tcW w:w="1073" w:type="dxa"/>
            <w:tcBorders>
              <w:top w:val="single" w:sz="5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5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Cowpea</w:t>
            </w:r>
          </w:p>
        </w:tc>
        <w:tc>
          <w:tcPr>
            <w:tcW w:w="986" w:type="dxa"/>
            <w:tcBorders>
              <w:top w:val="single" w:sz="5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8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Maize</w:t>
            </w:r>
          </w:p>
        </w:tc>
        <w:tc>
          <w:tcPr>
            <w:tcW w:w="1127" w:type="dxa"/>
            <w:tcBorders>
              <w:top w:val="single" w:sz="5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05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Cowpea</w:t>
            </w:r>
          </w:p>
        </w:tc>
        <w:tc>
          <w:tcPr>
            <w:tcW w:w="1015" w:type="dxa"/>
            <w:tcBorders>
              <w:top w:val="single" w:sz="5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84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Maize</w:t>
            </w:r>
          </w:p>
        </w:tc>
        <w:tc>
          <w:tcPr>
            <w:tcW w:w="1658" w:type="dxa"/>
            <w:tcBorders>
              <w:top w:val="single" w:sz="5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459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146,666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11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5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  <w:tc>
          <w:tcPr>
            <w:tcW w:w="10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259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75x25</w:t>
            </w:r>
          </w:p>
        </w:tc>
        <w:tc>
          <w:tcPr>
            <w:tcW w:w="9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8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75x60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05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106,666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84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40,000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459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133,333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1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5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0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259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75x25</w:t>
            </w:r>
          </w:p>
        </w:tc>
        <w:tc>
          <w:tcPr>
            <w:tcW w:w="9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8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75x100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05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106,666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84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26,666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459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119,999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1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5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0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259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75x50</w:t>
            </w:r>
          </w:p>
        </w:tc>
        <w:tc>
          <w:tcPr>
            <w:tcW w:w="9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8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75x125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05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106,666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84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26,666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459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93,333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81"/>
        </w:trPr>
        <w:tc>
          <w:tcPr>
            <w:tcW w:w="11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  <w:tc>
          <w:tcPr>
            <w:tcW w:w="9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5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0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259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75x37.5</w:t>
            </w:r>
          </w:p>
        </w:tc>
        <w:tc>
          <w:tcPr>
            <w:tcW w:w="9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8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75x125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05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79,999.5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84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13,333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459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79,999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81"/>
        </w:trPr>
        <w:tc>
          <w:tcPr>
            <w:tcW w:w="11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9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5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0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5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75x50</w:t>
            </w:r>
          </w:p>
        </w:tc>
        <w:tc>
          <w:tcPr>
            <w:tcW w:w="9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8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75x100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05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53,333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84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26,666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459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106,666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81"/>
        </w:trPr>
        <w:tc>
          <w:tcPr>
            <w:tcW w:w="11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5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Nil</w:t>
            </w:r>
          </w:p>
        </w:tc>
        <w:tc>
          <w:tcPr>
            <w:tcW w:w="10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5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75x25</w:t>
            </w:r>
          </w:p>
        </w:tc>
        <w:tc>
          <w:tcPr>
            <w:tcW w:w="9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62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75x50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05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106,666</w:t>
            </w: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459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53,333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62"/>
        </w:trPr>
        <w:tc>
          <w:tcPr>
            <w:tcW w:w="1140" w:type="dxa"/>
            <w:tcBorders>
              <w:top w:val="none" w:sz="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Nil</w:t>
            </w:r>
          </w:p>
        </w:tc>
        <w:tc>
          <w:tcPr>
            <w:tcW w:w="997" w:type="dxa"/>
            <w:tcBorders>
              <w:top w:val="none" w:sz="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073" w:type="dxa"/>
            <w:tcBorders>
              <w:top w:val="none" w:sz="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none" w:sz="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one" w:sz="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84"/>
              <w:jc w:val="right"/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53,333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4E6" w:rsidRPr="00F439C3" w:rsidRDefault="00B574E6">
      <w:pPr>
        <w:spacing w:after="103" w:line="20" w:lineRule="exact"/>
        <w:rPr>
          <w:rFonts w:ascii="Times New Roman" w:hAnsi="Times New Roman" w:cs="Times New Roman"/>
          <w:sz w:val="24"/>
          <w:szCs w:val="24"/>
        </w:rPr>
      </w:pPr>
    </w:p>
    <w:p w:rsidR="00B574E6" w:rsidRPr="00F439C3" w:rsidRDefault="00B574E6">
      <w:pPr>
        <w:rPr>
          <w:rFonts w:ascii="Times New Roman" w:hAnsi="Times New Roman" w:cs="Times New Roman"/>
          <w:sz w:val="24"/>
          <w:szCs w:val="24"/>
        </w:rPr>
        <w:sectPr w:rsidR="00B574E6" w:rsidRPr="00F439C3">
          <w:pgSz w:w="11918" w:h="16854"/>
          <w:pgMar w:top="1923" w:right="825" w:bottom="1582" w:left="913" w:header="720" w:footer="720" w:gutter="0"/>
          <w:cols w:space="720"/>
        </w:sectPr>
      </w:pPr>
    </w:p>
    <w:p w:rsidR="00B574E6" w:rsidRPr="00F439C3" w:rsidRDefault="00F439C3">
      <w:pPr>
        <w:ind w:left="936"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pict>
          <v:shape id="_x0000_s1038" type="#_x0000_t202" style="position:absolute;left:0;text-align:left;margin-left:50.8pt;margin-top:313.25pt;width:257pt;height:223.7pt;z-index:-251665920;mso-wrap-distance-left:0;mso-wrap-distance-right:0;mso-position-horizontal-relative:page;mso-position-vertical-relative:page" filled="f" stroked="f">
            <v:textbox inset="0,0,0,0">
              <w:txbxContent>
                <w:p w:rsidR="00F439C3" w:rsidRDefault="00F439C3">
                  <w:pPr>
                    <w:spacing w:before="324"/>
                    <w:ind w:right="216"/>
                    <w:jc w:val="both"/>
                    <w:rPr>
                      <w:rFonts w:ascii="Verdana" w:hAnsi="Verdana"/>
                      <w:color w:val="000000"/>
                      <w:spacing w:val="-10"/>
                      <w:sz w:val="18"/>
                    </w:rPr>
                  </w:pPr>
                  <w:proofErr w:type="gramStart"/>
                  <w:r>
                    <w:rPr>
                      <w:rFonts w:ascii="Verdana" w:hAnsi="Verdana"/>
                      <w:color w:val="000000"/>
                      <w:spacing w:val="-10"/>
                      <w:sz w:val="18"/>
                    </w:rPr>
                    <w:t>control</w:t>
                  </w:r>
                  <w:proofErr w:type="gramEnd"/>
                  <w:r>
                    <w:rPr>
                      <w:rFonts w:ascii="Verdana" w:hAnsi="Verdana"/>
                      <w:color w:val="000000"/>
                      <w:spacing w:val="-10"/>
                      <w:sz w:val="18"/>
                    </w:rPr>
                    <w:t xml:space="preserve"> [5,6]. </w:t>
                  </w:r>
                  <w:proofErr w:type="spellStart"/>
                  <w:r>
                    <w:rPr>
                      <w:rFonts w:ascii="Verdana" w:hAnsi="Verdana"/>
                      <w:color w:val="000000"/>
                      <w:spacing w:val="-10"/>
                      <w:sz w:val="18"/>
                    </w:rPr>
                    <w:t>Egbe</w:t>
                  </w:r>
                  <w:proofErr w:type="spellEnd"/>
                  <w:r>
                    <w:rPr>
                      <w:rFonts w:ascii="Verdana" w:hAnsi="Verdana"/>
                      <w:color w:val="000000"/>
                      <w:spacing w:val="-10"/>
                      <w:sz w:val="18"/>
                    </w:rPr>
                    <w:t xml:space="preserve"> 171 reported an intercrop advantage of </w:t>
                  </w:r>
                  <w:r>
                    <w:rPr>
                      <w:rFonts w:ascii="Verdana" w:hAnsi="Verdana"/>
                      <w:color w:val="000000"/>
                      <w:spacing w:val="2"/>
                      <w:sz w:val="18"/>
                    </w:rPr>
                    <w:t xml:space="preserve">LER (1.63-1.97) and ATER (1.41-1.47) in soybean </w:t>
                  </w:r>
                  <w:r>
                    <w:rPr>
                      <w:rFonts w:ascii="Verdana" w:hAnsi="Verdana"/>
                      <w:color w:val="000000"/>
                      <w:spacing w:val="-3"/>
                      <w:sz w:val="18"/>
                    </w:rPr>
                    <w:t xml:space="preserve">/sorghum mixture. Similarly, </w:t>
                  </w:r>
                  <w:proofErr w:type="spellStart"/>
                  <w:r>
                    <w:rPr>
                      <w:rFonts w:ascii="Verdana" w:hAnsi="Verdana"/>
                      <w:color w:val="000000"/>
                      <w:spacing w:val="-3"/>
                      <w:sz w:val="18"/>
                    </w:rPr>
                    <w:t>Takim</w:t>
                  </w:r>
                  <w:proofErr w:type="spellEnd"/>
                  <w:r>
                    <w:rPr>
                      <w:rFonts w:ascii="Verdana" w:hAnsi="Verdana"/>
                      <w:color w:val="000000"/>
                      <w:spacing w:val="-3"/>
                      <w:sz w:val="18"/>
                    </w:rPr>
                    <w:t xml:space="preserve"> [8] also reported </w:t>
                  </w:r>
                  <w:r>
                    <w:rPr>
                      <w:rFonts w:ascii="Verdana" w:hAnsi="Verdana"/>
                      <w:color w:val="000000"/>
                      <w:spacing w:val="-7"/>
                      <w:sz w:val="18"/>
                    </w:rPr>
                    <w:t>greater LER greater than unity in cowpea maize mixture.</w:t>
                  </w:r>
                </w:p>
                <w:p w:rsidR="00F439C3" w:rsidRDefault="00F439C3">
                  <w:pPr>
                    <w:ind w:left="72" w:right="144" w:firstLine="144"/>
                    <w:jc w:val="both"/>
                    <w:rPr>
                      <w:rFonts w:ascii="Verdana" w:hAnsi="Verdana"/>
                      <w:color w:val="000000"/>
                      <w:spacing w:val="-6"/>
                      <w:sz w:val="18"/>
                    </w:rPr>
                  </w:pPr>
                  <w:r>
                    <w:rPr>
                      <w:rFonts w:ascii="Verdana" w:hAnsi="Verdana"/>
                      <w:color w:val="000000"/>
                      <w:spacing w:val="-6"/>
                      <w:sz w:val="18"/>
                    </w:rPr>
                    <w:t xml:space="preserve">An earlier study on cowpea/maize mixture indicated a </w:t>
                  </w:r>
                  <w:r>
                    <w:rPr>
                      <w:rFonts w:ascii="Verdana" w:hAnsi="Verdana"/>
                      <w:color w:val="000000"/>
                      <w:spacing w:val="-5"/>
                      <w:sz w:val="18"/>
                    </w:rPr>
                    <w:t xml:space="preserve">reduction in the yield of cowpea, while maize yield was </w:t>
                  </w:r>
                  <w:r>
                    <w:rPr>
                      <w:rFonts w:ascii="Verdana" w:hAnsi="Verdana"/>
                      <w:color w:val="000000"/>
                      <w:spacing w:val="-11"/>
                      <w:sz w:val="18"/>
                    </w:rPr>
                    <w:t>unaffected [9</w:t>
                  </w:r>
                  <w:proofErr w:type="gramStart"/>
                  <w:r>
                    <w:rPr>
                      <w:rFonts w:ascii="Verdana" w:hAnsi="Verdana"/>
                      <w:color w:val="000000"/>
                      <w:spacing w:val="-11"/>
                      <w:sz w:val="18"/>
                    </w:rPr>
                    <w:t>,10</w:t>
                  </w:r>
                  <w:proofErr w:type="gramEnd"/>
                  <w:r>
                    <w:rPr>
                      <w:rFonts w:ascii="Verdana" w:hAnsi="Verdana"/>
                      <w:color w:val="000000"/>
                      <w:spacing w:val="-11"/>
                      <w:sz w:val="18"/>
                    </w:rPr>
                    <w:t xml:space="preserve">]. In order to improve the performance of </w:t>
                  </w:r>
                  <w:r>
                    <w:rPr>
                      <w:rFonts w:ascii="Verdana" w:hAnsi="Verdana"/>
                      <w:color w:val="000000"/>
                      <w:sz w:val="18"/>
                    </w:rPr>
                    <w:t xml:space="preserve">cowpea in the mixture, simultaneous planting of </w:t>
                  </w:r>
                  <w:r>
                    <w:rPr>
                      <w:rFonts w:ascii="Verdana" w:hAnsi="Verdana"/>
                      <w:color w:val="000000"/>
                      <w:spacing w:val="8"/>
                      <w:sz w:val="18"/>
                    </w:rPr>
                    <w:t xml:space="preserve">components crop or planting cowpea before the </w:t>
                  </w:r>
                  <w:r>
                    <w:rPr>
                      <w:rFonts w:ascii="Verdana" w:hAnsi="Verdana"/>
                      <w:color w:val="000000"/>
                      <w:spacing w:val="-6"/>
                      <w:sz w:val="18"/>
                    </w:rPr>
                    <w:t xml:space="preserve">component maize crop were suggested [11] so that the </w:t>
                  </w:r>
                  <w:r>
                    <w:rPr>
                      <w:rFonts w:ascii="Verdana" w:hAnsi="Verdana"/>
                      <w:color w:val="000000"/>
                      <w:spacing w:val="-3"/>
                      <w:sz w:val="18"/>
                    </w:rPr>
                    <w:t xml:space="preserve">peak of demand for natural resources by the two crops </w:t>
                  </w:r>
                  <w:r>
                    <w:rPr>
                      <w:rFonts w:ascii="Verdana" w:hAnsi="Verdana"/>
                      <w:color w:val="000000"/>
                      <w:spacing w:val="-4"/>
                      <w:sz w:val="18"/>
                    </w:rPr>
                    <w:t xml:space="preserve">do not coincide. The maturity date of component maize </w:t>
                  </w:r>
                  <w:r>
                    <w:rPr>
                      <w:rFonts w:ascii="Verdana" w:hAnsi="Verdana"/>
                      <w:color w:val="000000"/>
                      <w:spacing w:val="1"/>
                      <w:sz w:val="18"/>
                    </w:rPr>
                    <w:t xml:space="preserve">and cowpea and component population ratios were </w:t>
                  </w:r>
                  <w:r>
                    <w:rPr>
                      <w:rFonts w:ascii="Verdana" w:hAnsi="Verdana"/>
                      <w:color w:val="000000"/>
                      <w:spacing w:val="-1"/>
                      <w:sz w:val="18"/>
                    </w:rPr>
                    <w:t>however not taken into consideration. This study was</w:t>
                  </w:r>
                </w:p>
                <w:p w:rsidR="00F439C3" w:rsidRDefault="00F439C3">
                  <w:pPr>
                    <w:jc w:val="center"/>
                    <w:rPr>
                      <w:rFonts w:ascii="Verdana" w:hAnsi="Verdana"/>
                      <w:color w:val="000000"/>
                      <w:spacing w:val="5"/>
                      <w:sz w:val="18"/>
                    </w:rPr>
                  </w:pPr>
                  <w:proofErr w:type="gramStart"/>
                  <w:r>
                    <w:rPr>
                      <w:rFonts w:ascii="Verdana" w:hAnsi="Verdana"/>
                      <w:color w:val="000000"/>
                      <w:spacing w:val="5"/>
                      <w:sz w:val="18"/>
                    </w:rPr>
                    <w:t>therefore</w:t>
                  </w:r>
                  <w:proofErr w:type="gramEnd"/>
                  <w:r>
                    <w:rPr>
                      <w:rFonts w:ascii="Verdana" w:hAnsi="Verdana"/>
                      <w:color w:val="000000"/>
                      <w:spacing w:val="5"/>
                      <w:sz w:val="18"/>
                    </w:rPr>
                    <w:t xml:space="preserve"> designed to study the response of early,</w:t>
                  </w:r>
                </w:p>
                <w:p w:rsidR="00F439C3" w:rsidRDefault="00F439C3">
                  <w:pPr>
                    <w:jc w:val="center"/>
                    <w:rPr>
                      <w:rFonts w:ascii="Verdana" w:hAnsi="Verdana"/>
                      <w:color w:val="000000"/>
                      <w:spacing w:val="14"/>
                      <w:sz w:val="18"/>
                    </w:rPr>
                  </w:pPr>
                  <w:proofErr w:type="gramStart"/>
                  <w:r>
                    <w:rPr>
                      <w:rFonts w:ascii="Verdana" w:hAnsi="Verdana"/>
                      <w:color w:val="000000"/>
                      <w:spacing w:val="14"/>
                      <w:sz w:val="18"/>
                    </w:rPr>
                    <w:t>medium</w:t>
                  </w:r>
                  <w:proofErr w:type="gramEnd"/>
                  <w:r>
                    <w:rPr>
                      <w:rFonts w:ascii="Verdana" w:hAnsi="Verdana"/>
                      <w:color w:val="000000"/>
                      <w:spacing w:val="14"/>
                      <w:sz w:val="18"/>
                    </w:rPr>
                    <w:t xml:space="preserve"> and late maturing cowpeas to varying</w:t>
                  </w:r>
                </w:p>
                <w:p w:rsidR="00F439C3" w:rsidRDefault="00F439C3">
                  <w:pPr>
                    <w:spacing w:after="360" w:line="271" w:lineRule="auto"/>
                    <w:ind w:left="144"/>
                    <w:rPr>
                      <w:rFonts w:ascii="Verdana" w:hAnsi="Verdana"/>
                      <w:color w:val="000000"/>
                      <w:spacing w:val="-8"/>
                      <w:sz w:val="18"/>
                    </w:rPr>
                  </w:pPr>
                  <w:proofErr w:type="gramStart"/>
                  <w:r>
                    <w:rPr>
                      <w:rFonts w:ascii="Verdana" w:hAnsi="Verdana"/>
                      <w:color w:val="000000"/>
                      <w:spacing w:val="-8"/>
                      <w:sz w:val="18"/>
                    </w:rPr>
                    <w:t>component</w:t>
                  </w:r>
                  <w:proofErr w:type="gramEnd"/>
                  <w:r>
                    <w:rPr>
                      <w:rFonts w:ascii="Verdana" w:hAnsi="Verdana"/>
                      <w:color w:val="000000"/>
                      <w:spacing w:val="-8"/>
                      <w:sz w:val="18"/>
                    </w:rPr>
                    <w:t xml:space="preserve"> population ratios, of early maturing maize.</w:t>
                  </w:r>
                </w:p>
              </w:txbxContent>
            </v:textbox>
            <w10:wrap type="square" anchorx="page" anchory="page"/>
          </v:shape>
        </w:pict>
      </w:r>
      <w:r w:rsidRPr="00F439C3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Note: + = </w:t>
      </w:r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>Two plants were maintained per stand.</w:t>
      </w:r>
    </w:p>
    <w:p w:rsidR="00B574E6" w:rsidRPr="00F439C3" w:rsidRDefault="00F439C3">
      <w:pPr>
        <w:spacing w:before="36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F439C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MATERIALS AND METHODS</w:t>
      </w:r>
    </w:p>
    <w:p w:rsidR="00B574E6" w:rsidRPr="00F439C3" w:rsidRDefault="00F439C3">
      <w:pPr>
        <w:spacing w:before="144"/>
        <w:jc w:val="both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The experiment was carried out in 2008 and repeated in </w:t>
      </w:r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>2009</w:t>
      </w:r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  <w:vertAlign w:val="superscript"/>
        </w:rPr>
        <w:t>,</w:t>
      </w:r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cropping seasons at the Lower Niger River Basin Development Authority, </w:t>
      </w:r>
      <w:proofErr w:type="spellStart"/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>Ejiba</w:t>
      </w:r>
      <w:proofErr w:type="spellEnd"/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located in the Southern Guinea savanna agro-ecological zone of Nigeria. Three </w:t>
      </w:r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</w:rPr>
        <w:t>cowpea varieties, early (IT 97K-568-18), medium (IT90k</w:t>
      </w:r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</w:rPr>
        <w:softHyphen/>
        <w:t xml:space="preserve">277-2) and late maturing (IT89k-288), were intercropped </w:t>
      </w:r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with early maturing maize (ACR9931 DM SR-Y) at five </w:t>
      </w:r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</w:rPr>
        <w:t>intercropping population ratios.</w:t>
      </w:r>
    </w:p>
    <w:p w:rsidR="00B574E6" w:rsidRPr="00F439C3" w:rsidRDefault="00F439C3">
      <w:pPr>
        <w:spacing w:after="72"/>
        <w:ind w:left="144" w:firstLine="72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The land was ploughed and harrowed twice. Four </w:t>
      </w:r>
      <w:r w:rsidRPr="00F439C3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seeds of cowpea and maize were planted per stand but </w:t>
      </w:r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were thinned at 2 weeks after planting </w:t>
      </w:r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(WAP) to two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plants/stand. Cowpea and maize were planted simultaneously at single alternate rows. Details of </w:t>
      </w:r>
      <w:r w:rsidRPr="00F439C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intercropping population ratios are presented in Table 1. </w:t>
      </w:r>
      <w:r w:rsidRPr="00F439C3">
        <w:rPr>
          <w:rFonts w:ascii="Times New Roman" w:hAnsi="Times New Roman" w:cs="Times New Roman"/>
          <w:color w:val="000000"/>
          <w:spacing w:val="-9"/>
          <w:sz w:val="24"/>
          <w:szCs w:val="24"/>
        </w:rPr>
        <w:t>Phosphorus (as single super phosphate, 18% P</w:t>
      </w:r>
      <w:r w:rsidRPr="00F439C3">
        <w:rPr>
          <w:rFonts w:ascii="Times New Roman" w:hAnsi="Times New Roman" w:cs="Times New Roman"/>
          <w:color w:val="000000"/>
          <w:spacing w:val="-9"/>
          <w:sz w:val="24"/>
          <w:szCs w:val="24"/>
          <w:vertAlign w:val="subscript"/>
        </w:rPr>
        <w:t>2</w:t>
      </w:r>
      <w:r w:rsidRPr="00F439C3">
        <w:rPr>
          <w:rFonts w:ascii="Times New Roman" w:hAnsi="Times New Roman" w:cs="Times New Roman"/>
          <w:color w:val="000000"/>
          <w:spacing w:val="-9"/>
          <w:sz w:val="24"/>
          <w:szCs w:val="24"/>
        </w:rPr>
        <w:t>0</w:t>
      </w:r>
      <w:r w:rsidRPr="00F439C3">
        <w:rPr>
          <w:rFonts w:ascii="Times New Roman" w:hAnsi="Times New Roman" w:cs="Times New Roman"/>
          <w:color w:val="000000"/>
          <w:spacing w:val="-9"/>
          <w:sz w:val="24"/>
          <w:szCs w:val="24"/>
          <w:vertAlign w:val="subscript"/>
        </w:rPr>
        <w:t>5</w:t>
      </w:r>
      <w:r w:rsidRPr="00F439C3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) was broadcast uniformly at the rate of 60kg P205 kg/ha into all </w:t>
      </w:r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the plots two days before planting. Urea (46% N) was applied split to the maize rows at the rate oil 20kgN/ha at 3 and 6 WAR </w:t>
      </w:r>
      <w:proofErr w:type="spellStart"/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>Pendimethalin</w:t>
      </w:r>
      <w:proofErr w:type="spellEnd"/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was applied at the' rate of </w:t>
      </w:r>
      <w:r w:rsidRPr="00F439C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1.5kg </w:t>
      </w:r>
      <w:proofErr w:type="spellStart"/>
      <w:r w:rsidRPr="00F439C3">
        <w:rPr>
          <w:rFonts w:ascii="Times New Roman" w:hAnsi="Times New Roman" w:cs="Times New Roman"/>
          <w:color w:val="000000"/>
          <w:spacing w:val="-3"/>
          <w:sz w:val="24"/>
          <w:szCs w:val="24"/>
        </w:rPr>
        <w:t>a.i</w:t>
      </w:r>
      <w:proofErr w:type="spellEnd"/>
      <w:r w:rsidRPr="00F439C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/ha immediately after planting while </w:t>
      </w:r>
      <w:proofErr w:type="spellStart"/>
      <w:r w:rsidRPr="00F439C3">
        <w:rPr>
          <w:rFonts w:ascii="Times New Roman" w:hAnsi="Times New Roman" w:cs="Times New Roman"/>
          <w:color w:val="000000"/>
          <w:spacing w:val="-3"/>
          <w:sz w:val="24"/>
          <w:szCs w:val="24"/>
        </w:rPr>
        <w:t>Cylothrin</w:t>
      </w:r>
      <w:proofErr w:type="spellEnd"/>
      <w:r w:rsidRPr="00F439C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was applied to cowpea at flowering at the rate of </w:t>
      </w:r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40m1/201itres of water with knapsack sprayer to control </w:t>
      </w:r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insects. This was followed by fortnight application until </w:t>
      </w:r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</w:rPr>
        <w:t>harvesting of cowpea.</w:t>
      </w:r>
    </w:p>
    <w:p w:rsidR="00B574E6" w:rsidRPr="00F439C3" w:rsidRDefault="00F439C3">
      <w:pPr>
        <w:spacing w:before="72"/>
        <w:ind w:left="72" w:firstLine="144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The treatments were arranged as factorial, in a </w:t>
      </w:r>
      <w:r w:rsidRPr="00F439C3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randomized complete block design with three </w:t>
      </w:r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replications. Five population mixtures of cowpea and </w:t>
      </w:r>
      <w:r w:rsidRPr="00F439C3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maize were tested using three varieties of cowpea which </w:t>
      </w:r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represented the three maturity classes (early, medium 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and late). Sole cowpea and maize at full populations </w:t>
      </w:r>
      <w:r w:rsidRPr="00F439C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were included as control treatments. Each plot size was </w:t>
      </w:r>
      <w:r w:rsidRPr="00F439C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5.0m X 4.25m (21.25m2) with a distance of '0.5m </w:t>
      </w:r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</w:rPr>
        <w:t>between plots and 1.00m between blocks.</w:t>
      </w:r>
    </w:p>
    <w:p w:rsidR="00B574E6" w:rsidRPr="00F439C3" w:rsidRDefault="00F439C3">
      <w:pPr>
        <w:ind w:left="144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Ten plants from the two inner rows were tagged for data </w:t>
      </w:r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collection on number of branches and pods/plant and </w:t>
      </w:r>
      <w:r w:rsidRPr="00F439C3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number of days taken to attain 50% flowering in cowpea </w:t>
      </w:r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and 50% tasseling in maize. All the pods in each plot </w:t>
      </w:r>
      <w:r w:rsidRPr="00F439C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were harvested, threshed, winnowed and weighed for </w:t>
      </w:r>
      <w:r w:rsidRPr="00F439C3">
        <w:rPr>
          <w:rFonts w:ascii="Times New Roman" w:hAnsi="Times New Roman" w:cs="Times New Roman"/>
          <w:color w:val="000000"/>
          <w:spacing w:val="-10"/>
          <w:sz w:val="24"/>
          <w:szCs w:val="24"/>
        </w:rPr>
        <w:t>cowpea grain yield while, maize cobs from each plot were also harvested.</w:t>
      </w:r>
    </w:p>
    <w:p w:rsidR="00B574E6" w:rsidRPr="00F439C3" w:rsidRDefault="00F439C3">
      <w:pPr>
        <w:spacing w:before="36"/>
        <w:ind w:left="144" w:firstLine="144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 xml:space="preserve">The average grain yield of each treatment was </w:t>
      </w:r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computed as grain yield per hectare. Intercropping </w:t>
      </w:r>
      <w:r w:rsidRPr="00F439C3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advantage was estimated using land equivalent ratio (LER) </w:t>
      </w:r>
      <w:r w:rsidRPr="00F439C3">
        <w:rPr>
          <w:rFonts w:ascii="Times New Roman" w:hAnsi="Times New Roman" w:cs="Times New Roman"/>
          <w:color w:val="000000"/>
          <w:spacing w:val="-11"/>
          <w:sz w:val="24"/>
          <w:szCs w:val="24"/>
        </w:rPr>
        <w:t>index [12] and area time equivalent ratio (ATER) [13]:</w:t>
      </w:r>
    </w:p>
    <w:p w:rsidR="00B574E6" w:rsidRPr="00F439C3" w:rsidRDefault="00F439C3">
      <w:pPr>
        <w:spacing w:before="180"/>
        <w:ind w:left="144"/>
        <w:rPr>
          <w:rFonts w:ascii="Times New Roman" w:hAnsi="Times New Roman" w:cs="Times New Roman"/>
          <w:color w:val="000000"/>
          <w:spacing w:val="-2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20"/>
          <w:sz w:val="24"/>
          <w:szCs w:val="24"/>
        </w:rPr>
        <w:t>LER = (</w:t>
      </w:r>
      <w:proofErr w:type="spellStart"/>
      <w:r w:rsidRPr="00F439C3">
        <w:rPr>
          <w:rFonts w:ascii="Times New Roman" w:hAnsi="Times New Roman" w:cs="Times New Roman"/>
          <w:color w:val="000000"/>
          <w:spacing w:val="-20"/>
          <w:sz w:val="24"/>
          <w:szCs w:val="24"/>
        </w:rPr>
        <w:t>Yab</w:t>
      </w:r>
      <w:proofErr w:type="spellEnd"/>
      <w:r w:rsidRPr="00F439C3">
        <w:rPr>
          <w:rFonts w:ascii="Times New Roman" w:hAnsi="Times New Roman" w:cs="Times New Roman"/>
          <w:color w:val="000000"/>
          <w:spacing w:val="-20"/>
          <w:sz w:val="24"/>
          <w:szCs w:val="24"/>
        </w:rPr>
        <w:t>/</w:t>
      </w:r>
      <w:proofErr w:type="spellStart"/>
      <w:r w:rsidRPr="00F439C3">
        <w:rPr>
          <w:rFonts w:ascii="Times New Roman" w:hAnsi="Times New Roman" w:cs="Times New Roman"/>
          <w:color w:val="000000"/>
          <w:spacing w:val="-20"/>
          <w:sz w:val="24"/>
          <w:szCs w:val="24"/>
        </w:rPr>
        <w:t>Yaa</w:t>
      </w:r>
      <w:proofErr w:type="spellEnd"/>
      <w:r w:rsidRPr="00F439C3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) </w:t>
      </w:r>
      <w:proofErr w:type="gramStart"/>
      <w:r w:rsidRPr="00F439C3">
        <w:rPr>
          <w:rFonts w:ascii="Times New Roman" w:hAnsi="Times New Roman" w:cs="Times New Roman"/>
          <w:color w:val="000000"/>
          <w:spacing w:val="-20"/>
          <w:sz w:val="24"/>
          <w:szCs w:val="24"/>
        </w:rPr>
        <w:t>+(</w:t>
      </w:r>
      <w:proofErr w:type="gramEnd"/>
      <w:r w:rsidRPr="00F439C3">
        <w:rPr>
          <w:rFonts w:ascii="Times New Roman" w:hAnsi="Times New Roman" w:cs="Times New Roman"/>
          <w:color w:val="000000"/>
          <w:spacing w:val="-20"/>
          <w:sz w:val="24"/>
          <w:szCs w:val="24"/>
        </w:rPr>
        <w:t>(</w:t>
      </w:r>
      <w:proofErr w:type="spellStart"/>
      <w:r w:rsidRPr="00F439C3">
        <w:rPr>
          <w:rFonts w:ascii="Times New Roman" w:hAnsi="Times New Roman" w:cs="Times New Roman"/>
          <w:color w:val="000000"/>
          <w:spacing w:val="-20"/>
          <w:sz w:val="24"/>
          <w:szCs w:val="24"/>
        </w:rPr>
        <w:t>YbaiYbb</w:t>
      </w:r>
      <w:proofErr w:type="spellEnd"/>
      <w:r w:rsidRPr="00F439C3">
        <w:rPr>
          <w:rFonts w:ascii="Times New Roman" w:hAnsi="Times New Roman" w:cs="Times New Roman"/>
          <w:color w:val="000000"/>
          <w:spacing w:val="-20"/>
          <w:sz w:val="24"/>
          <w:szCs w:val="24"/>
        </w:rPr>
        <w:t>)</w:t>
      </w:r>
    </w:p>
    <w:p w:rsidR="00B574E6" w:rsidRPr="00F439C3" w:rsidRDefault="00F439C3">
      <w:pPr>
        <w:spacing w:line="211" w:lineRule="auto"/>
        <w:ind w:left="216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Where </w:t>
      </w:r>
      <w:proofErr w:type="spellStart"/>
      <w:r w:rsidRPr="00F439C3">
        <w:rPr>
          <w:rFonts w:ascii="Times New Roman" w:hAnsi="Times New Roman" w:cs="Times New Roman"/>
          <w:color w:val="000000"/>
          <w:spacing w:val="-13"/>
          <w:sz w:val="24"/>
          <w:szCs w:val="24"/>
        </w:rPr>
        <w:t>Y</w:t>
      </w:r>
      <w:r w:rsidRPr="00F439C3">
        <w:rPr>
          <w:rFonts w:ascii="Times New Roman" w:hAnsi="Times New Roman" w:cs="Times New Roman"/>
          <w:color w:val="000000"/>
          <w:spacing w:val="-13"/>
          <w:sz w:val="24"/>
          <w:szCs w:val="24"/>
          <w:vertAlign w:val="subscript"/>
        </w:rPr>
        <w:t>aa</w:t>
      </w:r>
      <w:proofErr w:type="spellEnd"/>
      <w:r w:rsidRPr="00F439C3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and </w:t>
      </w:r>
      <w:proofErr w:type="spellStart"/>
      <w:r w:rsidRPr="00F439C3">
        <w:rPr>
          <w:rFonts w:ascii="Times New Roman" w:hAnsi="Times New Roman" w:cs="Times New Roman"/>
          <w:color w:val="000000"/>
          <w:spacing w:val="-13"/>
          <w:sz w:val="24"/>
          <w:szCs w:val="24"/>
        </w:rPr>
        <w:t>Yb</w:t>
      </w:r>
      <w:r w:rsidRPr="00F439C3">
        <w:rPr>
          <w:rFonts w:ascii="Times New Roman" w:hAnsi="Times New Roman" w:cs="Times New Roman"/>
          <w:color w:val="000000"/>
          <w:spacing w:val="-13"/>
          <w:sz w:val="24"/>
          <w:szCs w:val="24"/>
          <w:vertAlign w:val="subscript"/>
        </w:rPr>
        <w:t>b</w:t>
      </w:r>
      <w:proofErr w:type="spellEnd"/>
      <w:r w:rsidRPr="00F439C3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are yields of sole crops of cowpea and </w:t>
      </w:r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maize and </w:t>
      </w:r>
      <w:proofErr w:type="spellStart"/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Pr="00F439C3"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vertAlign w:val="subscript"/>
        </w:rPr>
        <w:t>a</w:t>
      </w:r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>b</w:t>
      </w:r>
      <w:proofErr w:type="spellEnd"/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and </w:t>
      </w:r>
      <w:proofErr w:type="spellStart"/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>Yb</w:t>
      </w:r>
      <w:r w:rsidRPr="00F439C3"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vertAlign w:val="subscript"/>
        </w:rPr>
        <w:t>a</w:t>
      </w:r>
      <w:proofErr w:type="spellEnd"/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are yields of intercrops cowpea </w:t>
      </w:r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>and maize.</w:t>
      </w:r>
    </w:p>
    <w:p w:rsidR="00B574E6" w:rsidRPr="00F439C3" w:rsidRDefault="00F439C3">
      <w:pPr>
        <w:ind w:left="216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proofErr w:type="gramStart"/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</w:rPr>
        <w:t>ATER .=</w:t>
      </w:r>
      <w:proofErr w:type="gramEnd"/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  <w:u w:val="single"/>
        </w:rPr>
        <w:t>liti</w:t>
      </w:r>
      <w:proofErr w:type="spellEnd"/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  <w:u w:val="single"/>
        </w:rPr>
        <w:t xml:space="preserve"> + </w:t>
      </w:r>
      <w:proofErr w:type="spellStart"/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  <w:u w:val="single"/>
        </w:rPr>
        <w:t>liti</w:t>
      </w:r>
      <w:proofErr w:type="spellEnd"/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  <w:u w:val="single"/>
        </w:rPr>
        <w:t xml:space="preserve"> </w:t>
      </w:r>
    </w:p>
    <w:p w:rsidR="00B574E6" w:rsidRPr="00F439C3" w:rsidRDefault="00F439C3">
      <w:pPr>
        <w:spacing w:line="199" w:lineRule="auto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z w:val="24"/>
          <w:szCs w:val="24"/>
        </w:rPr>
        <w:t>T</w:t>
      </w:r>
    </w:p>
    <w:p w:rsidR="00B574E6" w:rsidRPr="00F439C3" w:rsidRDefault="00F439C3">
      <w:pPr>
        <w:ind w:left="216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439C3">
        <w:rPr>
          <w:rFonts w:ascii="Times New Roman" w:hAnsi="Times New Roman" w:cs="Times New Roman"/>
          <w:color w:val="000000"/>
          <w:sz w:val="24"/>
          <w:szCs w:val="24"/>
        </w:rPr>
        <w:t>where</w:t>
      </w:r>
      <w:proofErr w:type="gramEnd"/>
      <w:r w:rsidRPr="00F439C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574E6" w:rsidRPr="00F439C3" w:rsidRDefault="00F439C3">
      <w:pPr>
        <w:ind w:left="216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Ii and </w:t>
      </w:r>
      <w:proofErr w:type="spellStart"/>
      <w:r w:rsidRPr="00F439C3">
        <w:rPr>
          <w:rFonts w:ascii="Times New Roman" w:hAnsi="Times New Roman" w:cs="Times New Roman"/>
          <w:color w:val="000000"/>
          <w:spacing w:val="-10"/>
          <w:sz w:val="24"/>
          <w:szCs w:val="24"/>
        </w:rPr>
        <w:t>lj</w:t>
      </w:r>
      <w:proofErr w:type="spellEnd"/>
      <w:r w:rsidRPr="00F439C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= Partial yield of cowpea and maize</w:t>
      </w:r>
    </w:p>
    <w:p w:rsidR="00B574E6" w:rsidRPr="00F439C3" w:rsidRDefault="00F439C3">
      <w:pPr>
        <w:ind w:left="216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proofErr w:type="spellStart"/>
      <w:proofErr w:type="gramStart"/>
      <w:r w:rsidRPr="00F439C3">
        <w:rPr>
          <w:rFonts w:ascii="Times New Roman" w:hAnsi="Times New Roman" w:cs="Times New Roman"/>
          <w:color w:val="000000"/>
          <w:spacing w:val="-11"/>
          <w:sz w:val="24"/>
          <w:szCs w:val="24"/>
        </w:rPr>
        <w:t>ti</w:t>
      </w:r>
      <w:proofErr w:type="spellEnd"/>
      <w:proofErr w:type="gramEnd"/>
      <w:r w:rsidRPr="00F439C3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and </w:t>
      </w:r>
      <w:proofErr w:type="spellStart"/>
      <w:r w:rsidRPr="00F439C3">
        <w:rPr>
          <w:rFonts w:ascii="Times New Roman" w:hAnsi="Times New Roman" w:cs="Times New Roman"/>
          <w:color w:val="000000"/>
          <w:spacing w:val="-11"/>
          <w:sz w:val="24"/>
          <w:szCs w:val="24"/>
        </w:rPr>
        <w:t>tj</w:t>
      </w:r>
      <w:proofErr w:type="spellEnd"/>
      <w:r w:rsidRPr="00F439C3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= Duration (days) for cowpea and maize</w:t>
      </w:r>
    </w:p>
    <w:p w:rsidR="00B574E6" w:rsidRPr="00F439C3" w:rsidRDefault="00F439C3">
      <w:pPr>
        <w:spacing w:line="280" w:lineRule="auto"/>
        <w:ind w:left="216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10"/>
          <w:sz w:val="24"/>
          <w:szCs w:val="24"/>
        </w:rPr>
        <w:t>T = Duration (Days) of the whole intercrop system</w:t>
      </w:r>
    </w:p>
    <w:p w:rsidR="00B574E6" w:rsidRPr="00F439C3" w:rsidRDefault="00B574E6">
      <w:pPr>
        <w:rPr>
          <w:rFonts w:ascii="Times New Roman" w:hAnsi="Times New Roman" w:cs="Times New Roman"/>
          <w:sz w:val="24"/>
          <w:szCs w:val="24"/>
        </w:rPr>
        <w:sectPr w:rsidR="00B574E6" w:rsidRPr="00F439C3">
          <w:type w:val="continuous"/>
          <w:pgSz w:w="11918" w:h="16854"/>
          <w:pgMar w:top="1923" w:right="600" w:bottom="1582" w:left="1206" w:header="720" w:footer="720" w:gutter="0"/>
          <w:cols w:num="2" w:space="0" w:equalWidth="0">
            <w:col w:w="4950" w:space="152"/>
            <w:col w:w="4950" w:space="0"/>
          </w:cols>
        </w:sectPr>
      </w:pPr>
    </w:p>
    <w:p w:rsidR="00B574E6" w:rsidRPr="00F439C3" w:rsidRDefault="00F439C3">
      <w:pPr>
        <w:spacing w:before="756" w:line="285" w:lineRule="auto"/>
        <w:ind w:left="1008" w:right="1080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lastRenderedPageBreak/>
        <w:pict>
          <v:shape id="_x0000_s1037" type="#_x0000_t202" style="position:absolute;left:0;text-align:left;margin-left:36.85pt;margin-top:84.2pt;width:564.45pt;height:12.75pt;z-index:-251664896;mso-wrap-distance-left:0;mso-wrap-distance-right:0;mso-position-horizontal-relative:page;mso-position-vertical-relative:page" filled="f" stroked="f">
            <v:textbox inset="0,0,0,0">
              <w:txbxContent>
                <w:p w:rsidR="00F439C3" w:rsidRDefault="00F439C3">
                  <w:pPr>
                    <w:tabs>
                      <w:tab w:val="right" w:pos="10161"/>
                    </w:tabs>
                    <w:spacing w:line="266" w:lineRule="auto"/>
                    <w:ind w:left="7416"/>
                    <w:rPr>
                      <w:rFonts w:ascii="Tahoma" w:hAnsi="Tahoma"/>
                      <w:color w:val="000000"/>
                      <w:sz w:val="19"/>
                    </w:rPr>
                  </w:pPr>
                  <w:proofErr w:type="spellStart"/>
                  <w:r>
                    <w:rPr>
                      <w:rFonts w:ascii="Tahoma" w:hAnsi="Tahoma"/>
                      <w:color w:val="000000"/>
                      <w:sz w:val="19"/>
                    </w:rPr>
                    <w:t>Afe</w:t>
                  </w:r>
                  <w:proofErr w:type="spellEnd"/>
                  <w:r>
                    <w:rPr>
                      <w:rFonts w:ascii="Tahoma" w:hAnsi="Tahoma"/>
                      <w:color w:val="000000"/>
                      <w:sz w:val="19"/>
                    </w:rPr>
                    <w:t xml:space="preserve"> and </w:t>
                  </w:r>
                  <w:proofErr w:type="spellStart"/>
                  <w:r>
                    <w:rPr>
                      <w:rFonts w:ascii="Tahoma" w:hAnsi="Tahoma"/>
                      <w:color w:val="000000"/>
                      <w:sz w:val="19"/>
                    </w:rPr>
                    <w:t>Oloflntoye</w:t>
                  </w:r>
                  <w:proofErr w:type="spellEnd"/>
                  <w:r>
                    <w:rPr>
                      <w:rFonts w:ascii="Tahoma" w:hAnsi="Tahoma"/>
                      <w:color w:val="000000"/>
                      <w:sz w:val="19"/>
                    </w:rPr>
                    <w:tab/>
                    <w:t>139</w:t>
                  </w:r>
                </w:p>
              </w:txbxContent>
            </v:textbox>
            <w10:wrap type="square" anchorx="page" anchory="page"/>
          </v:shape>
        </w:pict>
      </w:r>
      <w:r w:rsidRPr="00F439C3">
        <w:rPr>
          <w:rFonts w:ascii="Times New Roman" w:hAnsi="Times New Roman" w:cs="Times New Roman"/>
          <w:sz w:val="24"/>
          <w:szCs w:val="24"/>
        </w:rPr>
        <w:pict>
          <v:line id="_x0000_s1036" style="position:absolute;left:0;text-align:left;z-index:251659776;mso-position-horizontal-relative:page;mso-position-vertical-relative:page" from="600.15pt,.7pt" to="600.15pt,531.55pt" strokecolor="#291710" strokeweight="2.15pt">
            <w10:wrap anchorx="page" anchory="page"/>
          </v:line>
        </w:pict>
      </w:r>
      <w:r w:rsidRPr="00F439C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Table 2. Interactive effects of component population ratios and cowpea maturity dates on the number of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branches/plant in a </w:t>
      </w:r>
      <w:proofErr w:type="spellStart"/>
      <w:r w:rsidRPr="00F439C3">
        <w:rPr>
          <w:rFonts w:ascii="Times New Roman" w:hAnsi="Times New Roman" w:cs="Times New Roman"/>
          <w:color w:val="000000"/>
          <w:sz w:val="24"/>
          <w:szCs w:val="24"/>
        </w:rPr>
        <w:t>cowpealmaize</w:t>
      </w:r>
      <w:proofErr w:type="spellEnd"/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 intercropping system in 2008 and 2009*.</w:t>
      </w:r>
    </w:p>
    <w:p w:rsidR="00B574E6" w:rsidRPr="00F439C3" w:rsidRDefault="00F439C3">
      <w:pPr>
        <w:spacing w:before="22" w:line="20" w:lineRule="exact"/>
        <w:rPr>
          <w:rFonts w:ascii="Times New Roman" w:hAnsi="Times New Roman" w:cs="Times New Roman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pict>
          <v:line id="_x0000_s1035" style="position:absolute;z-index:251660800;mso-position-horizontal-relative:text;mso-position-vertical-relative:text" from="55.15pt,.5pt" to="452.85pt,.5pt" strokecolor="#040102" strokeweight=".9pt"/>
        </w:pict>
      </w:r>
    </w:p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4"/>
        <w:gridCol w:w="752"/>
        <w:gridCol w:w="886"/>
        <w:gridCol w:w="770"/>
        <w:gridCol w:w="763"/>
        <w:gridCol w:w="807"/>
        <w:gridCol w:w="1008"/>
        <w:gridCol w:w="806"/>
        <w:gridCol w:w="820"/>
      </w:tblGrid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756"/>
        </w:trPr>
        <w:tc>
          <w:tcPr>
            <w:tcW w:w="1384" w:type="dxa"/>
            <w:tcBorders>
              <w:top w:val="single" w:sz="2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before="36"/>
              <w:ind w:left="324" w:hanging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Component population </w:t>
            </w:r>
            <w:r w:rsidRPr="00F439C3">
              <w:rPr>
                <w:rFonts w:ascii="Times New Roman" w:hAnsi="Times New Roman" w:cs="Times New Roman"/>
                <w:color w:val="000000"/>
                <w:spacing w:val="28"/>
                <w:w w:val="115"/>
                <w:sz w:val="24"/>
                <w:szCs w:val="24"/>
                <w:u w:val="single"/>
              </w:rPr>
              <w:t xml:space="preserve">ratios </w:t>
            </w:r>
          </w:p>
        </w:tc>
        <w:tc>
          <w:tcPr>
            <w:tcW w:w="752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gridSpan w:val="2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before="36" w:line="304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2008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Maturity dates</w:t>
            </w:r>
          </w:p>
        </w:tc>
        <w:tc>
          <w:tcPr>
            <w:tcW w:w="763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304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2009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439C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Maturity dates</w:t>
            </w:r>
          </w:p>
        </w:tc>
        <w:tc>
          <w:tcPr>
            <w:tcW w:w="820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601"/>
        </w:trPr>
        <w:tc>
          <w:tcPr>
            <w:tcW w:w="1384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B574E6" w:rsidRPr="00F439C3" w:rsidRDefault="00F439C3">
            <w:pPr>
              <w:tabs>
                <w:tab w:val="right" w:pos="1038"/>
              </w:tabs>
              <w:spacing w:before="324"/>
              <w:ind w:left="3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C: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M</w:t>
            </w:r>
          </w:p>
        </w:tc>
        <w:tc>
          <w:tcPr>
            <w:tcW w:w="752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1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</w:t>
            </w:r>
          </w:p>
        </w:tc>
        <w:tc>
          <w:tcPr>
            <w:tcW w:w="886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Medium</w:t>
            </w:r>
          </w:p>
        </w:tc>
        <w:tc>
          <w:tcPr>
            <w:tcW w:w="770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18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Late</w:t>
            </w:r>
          </w:p>
        </w:tc>
        <w:tc>
          <w:tcPr>
            <w:tcW w:w="763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807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1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</w:t>
            </w:r>
          </w:p>
        </w:tc>
        <w:tc>
          <w:tcPr>
            <w:tcW w:w="1008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17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806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Late</w:t>
            </w:r>
          </w:p>
        </w:tc>
        <w:tc>
          <w:tcPr>
            <w:tcW w:w="820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2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1.00: 0.75</w:t>
            </w:r>
          </w:p>
        </w:tc>
        <w:tc>
          <w:tcPr>
            <w:tcW w:w="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3.00d</w:t>
            </w:r>
          </w:p>
        </w:tc>
        <w:tc>
          <w:tcPr>
            <w:tcW w:w="8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2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3.00d</w:t>
            </w:r>
          </w:p>
        </w:tc>
        <w:tc>
          <w:tcPr>
            <w:tcW w:w="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9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  <w:tc>
          <w:tcPr>
            <w:tcW w:w="7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3.00d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3.00c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3.00c</w:t>
            </w:r>
          </w:p>
        </w:tc>
        <w:tc>
          <w:tcPr>
            <w:tcW w:w="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1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5.00b</w:t>
            </w:r>
          </w:p>
        </w:tc>
        <w:tc>
          <w:tcPr>
            <w:tcW w:w="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3.00b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73"/>
        </w:trPr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right" w:pos="1215"/>
              </w:tabs>
              <w:ind w:left="243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1.00:</w:t>
            </w:r>
            <w:r w:rsidRPr="00F439C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ab/>
            </w:r>
            <w:r w:rsidRPr="00F439C3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>0.50</w:t>
            </w:r>
          </w:p>
        </w:tc>
        <w:tc>
          <w:tcPr>
            <w:tcW w:w="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3.00d</w:t>
            </w:r>
          </w:p>
        </w:tc>
        <w:tc>
          <w:tcPr>
            <w:tcW w:w="8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3.00d</w:t>
            </w:r>
          </w:p>
        </w:tc>
        <w:tc>
          <w:tcPr>
            <w:tcW w:w="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9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5.00b</w:t>
            </w:r>
          </w:p>
        </w:tc>
        <w:tc>
          <w:tcPr>
            <w:tcW w:w="7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3.00c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7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3.00c</w:t>
            </w:r>
          </w:p>
        </w:tc>
        <w:tc>
          <w:tcPr>
            <w:tcW w:w="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1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6.00a</w:t>
            </w:r>
          </w:p>
        </w:tc>
        <w:tc>
          <w:tcPr>
            <w:tcW w:w="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67"/>
        </w:trPr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3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1.00: 0.25</w:t>
            </w:r>
          </w:p>
        </w:tc>
        <w:tc>
          <w:tcPr>
            <w:tcW w:w="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8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9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5.00b</w:t>
            </w:r>
          </w:p>
        </w:tc>
        <w:tc>
          <w:tcPr>
            <w:tcW w:w="7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7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  <w:tc>
          <w:tcPr>
            <w:tcW w:w="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1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6.00a</w:t>
            </w:r>
          </w:p>
        </w:tc>
        <w:tc>
          <w:tcPr>
            <w:tcW w:w="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73"/>
        </w:trPr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3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0.75: 0.25</w:t>
            </w:r>
          </w:p>
        </w:tc>
        <w:tc>
          <w:tcPr>
            <w:tcW w:w="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8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9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5.00b</w:t>
            </w:r>
          </w:p>
        </w:tc>
        <w:tc>
          <w:tcPr>
            <w:tcW w:w="7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7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  <w:tc>
          <w:tcPr>
            <w:tcW w:w="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1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6.00a</w:t>
            </w:r>
          </w:p>
        </w:tc>
        <w:tc>
          <w:tcPr>
            <w:tcW w:w="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67"/>
        </w:trPr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3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0.50: 0.50</w:t>
            </w:r>
          </w:p>
        </w:tc>
        <w:tc>
          <w:tcPr>
            <w:tcW w:w="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8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9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6.00b</w:t>
            </w:r>
          </w:p>
        </w:tc>
        <w:tc>
          <w:tcPr>
            <w:tcW w:w="7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5.00b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7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  <w:tc>
          <w:tcPr>
            <w:tcW w:w="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1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6.00a</w:t>
            </w:r>
          </w:p>
        </w:tc>
        <w:tc>
          <w:tcPr>
            <w:tcW w:w="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5.00b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2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Sole</w:t>
            </w:r>
          </w:p>
        </w:tc>
        <w:tc>
          <w:tcPr>
            <w:tcW w:w="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8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5.00b</w:t>
            </w:r>
          </w:p>
        </w:tc>
        <w:tc>
          <w:tcPr>
            <w:tcW w:w="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9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6.00b</w:t>
            </w:r>
          </w:p>
        </w:tc>
        <w:tc>
          <w:tcPr>
            <w:tcW w:w="7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5.00b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7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5.00b</w:t>
            </w:r>
          </w:p>
        </w:tc>
        <w:tc>
          <w:tcPr>
            <w:tcW w:w="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1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6.00a</w:t>
            </w:r>
          </w:p>
        </w:tc>
        <w:tc>
          <w:tcPr>
            <w:tcW w:w="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5.00b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3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8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4.00c</w:t>
            </w:r>
          </w:p>
        </w:tc>
        <w:tc>
          <w:tcPr>
            <w:tcW w:w="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9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5.00b</w:t>
            </w:r>
          </w:p>
        </w:tc>
        <w:tc>
          <w:tcPr>
            <w:tcW w:w="7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7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4.00b</w:t>
            </w:r>
          </w:p>
        </w:tc>
        <w:tc>
          <w:tcPr>
            <w:tcW w:w="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1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5.00a</w:t>
            </w:r>
          </w:p>
        </w:tc>
        <w:tc>
          <w:tcPr>
            <w:tcW w:w="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3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3"/>
        </w:trPr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3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C.V (%)</w:t>
            </w:r>
          </w:p>
        </w:tc>
        <w:tc>
          <w:tcPr>
            <w:tcW w:w="752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9.82</w:t>
            </w:r>
          </w:p>
        </w:tc>
        <w:tc>
          <w:tcPr>
            <w:tcW w:w="770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9.41</w:t>
            </w:r>
          </w:p>
        </w:tc>
        <w:tc>
          <w:tcPr>
            <w:tcW w:w="806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4E6" w:rsidRPr="00F439C3" w:rsidRDefault="00B574E6">
      <w:pPr>
        <w:spacing w:after="91" w:line="20" w:lineRule="exact"/>
        <w:rPr>
          <w:rFonts w:ascii="Times New Roman" w:hAnsi="Times New Roman" w:cs="Times New Roman"/>
          <w:sz w:val="24"/>
          <w:szCs w:val="24"/>
        </w:rPr>
      </w:pPr>
    </w:p>
    <w:p w:rsidR="00B574E6" w:rsidRPr="00F439C3" w:rsidRDefault="00F439C3">
      <w:pPr>
        <w:ind w:left="1224" w:right="1152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Note: *Values with the same letter(s) in the same </w:t>
      </w:r>
      <w:proofErr w:type="spellStart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>coiurnn</w:t>
      </w:r>
      <w:proofErr w:type="spellEnd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or row under the same year are not significantly different at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5% level of probability by </w:t>
      </w:r>
      <w:proofErr w:type="spellStart"/>
      <w:r w:rsidRPr="00F439C3">
        <w:rPr>
          <w:rFonts w:ascii="Times New Roman" w:hAnsi="Times New Roman" w:cs="Times New Roman"/>
          <w:color w:val="000000"/>
          <w:sz w:val="24"/>
          <w:szCs w:val="24"/>
        </w:rPr>
        <w:t>Duncans</w:t>
      </w:r>
      <w:proofErr w:type="spellEnd"/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 Multiple </w:t>
      </w:r>
      <w:proofErr w:type="spellStart"/>
      <w:r w:rsidRPr="00F439C3">
        <w:rPr>
          <w:rFonts w:ascii="Times New Roman" w:hAnsi="Times New Roman" w:cs="Times New Roman"/>
          <w:color w:val="000000"/>
          <w:sz w:val="24"/>
          <w:szCs w:val="24"/>
        </w:rPr>
        <w:t>Rance</w:t>
      </w:r>
      <w:proofErr w:type="spellEnd"/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 Test (DMRT).</w:t>
      </w:r>
    </w:p>
    <w:p w:rsidR="00B574E6" w:rsidRPr="00F439C3" w:rsidRDefault="00F439C3">
      <w:pPr>
        <w:spacing w:after="360"/>
        <w:ind w:left="1224"/>
        <w:rPr>
          <w:rFonts w:ascii="Times New Roman" w:hAnsi="Times New Roman" w:cs="Times New Roman"/>
          <w:color w:val="00000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z w:val="24"/>
          <w:szCs w:val="24"/>
        </w:rPr>
        <w:t>C = Cowpea, M=Maize.</w:t>
      </w:r>
    </w:p>
    <w:p w:rsidR="00B574E6" w:rsidRPr="00F439C3" w:rsidRDefault="00B574E6">
      <w:pPr>
        <w:rPr>
          <w:rFonts w:ascii="Times New Roman" w:hAnsi="Times New Roman" w:cs="Times New Roman"/>
          <w:sz w:val="24"/>
          <w:szCs w:val="24"/>
        </w:rPr>
        <w:sectPr w:rsidR="00B574E6" w:rsidRPr="00F439C3">
          <w:pgSz w:w="11918" w:h="16854"/>
          <w:pgMar w:top="1939" w:right="1001" w:bottom="1577" w:left="737" w:header="720" w:footer="720" w:gutter="0"/>
          <w:cols w:space="720"/>
        </w:sectPr>
      </w:pPr>
    </w:p>
    <w:p w:rsidR="00B574E6" w:rsidRPr="00F439C3" w:rsidRDefault="00F439C3">
      <w:pPr>
        <w:ind w:right="144"/>
        <w:jc w:val="both"/>
        <w:rPr>
          <w:rFonts w:ascii="Times New Roman" w:hAnsi="Times New Roman" w:cs="Times New Roman"/>
          <w:color w:val="000000"/>
          <w:spacing w:val="8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Values of LER and ATER greater than 1 are considered advantageous while less than 1 are disadvantageous. All the data collected were subjected to statistical analysis </w:t>
      </w:r>
      <w:r w:rsidRPr="00F439C3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using proc GLM procedure [141 and treatment means 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compared using Duncan's Multiple Range Test (DMRT)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>at 5% level of probability.</w:t>
      </w:r>
    </w:p>
    <w:p w:rsidR="00B574E6" w:rsidRPr="00F439C3" w:rsidRDefault="00F439C3">
      <w:pPr>
        <w:spacing w:before="504" w:line="208" w:lineRule="auto"/>
        <w:ind w:left="72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6"/>
          <w:sz w:val="24"/>
          <w:szCs w:val="24"/>
        </w:rPr>
        <w:t>RESULTS</w:t>
      </w:r>
    </w:p>
    <w:p w:rsidR="00B574E6" w:rsidRPr="00F439C3" w:rsidRDefault="00F439C3">
      <w:pPr>
        <w:spacing w:before="180"/>
        <w:ind w:left="144" w:right="72"/>
        <w:jc w:val="both"/>
        <w:rPr>
          <w:rFonts w:ascii="Times New Roman" w:hAnsi="Times New Roman" w:cs="Times New Roman"/>
          <w:color w:val="000000"/>
          <w:spacing w:val="24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Late maturing cowpea had more branches and </w:t>
      </w:r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pods/plant than the early and medium maturing cowpeas (Tables 2 and 3), either as intercropped or in sole stand. </w:t>
      </w:r>
      <w:r w:rsidRPr="00F439C3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Components population ratio of 1.00C:0,25M recorded 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similar average number of pods/plant as component ratios of 0.75C:0.25M and 0.50C:0.50M.The highest </w:t>
      </w:r>
      <w:r w:rsidRPr="00F439C3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number of pods were recorded for the cultivars at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component population ratio of 0.50C:0.50M, though not </w:t>
      </w:r>
      <w:r w:rsidRPr="00F439C3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superior to the number recorded at population ratio of </w:t>
      </w:r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1.000:0.25M, particularly in 2008. As expected, the three </w:t>
      </w:r>
      <w:r w:rsidRPr="00F439C3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cowpea cultivars varied significantly in the number of </w:t>
      </w:r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>days taken to attain 50% flowering. Late maturing variety had longer days to flower than other varieties (Table 4).</w:t>
      </w:r>
    </w:p>
    <w:p w:rsidR="00B574E6" w:rsidRPr="00F439C3" w:rsidRDefault="00F439C3">
      <w:pPr>
        <w:spacing w:before="216" w:after="72"/>
        <w:ind w:left="216" w:right="72" w:firstLine="144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Late maturing cowpea yielded higher than the early and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medium maturing varieties either as intercrop or as sole </w:t>
      </w:r>
      <w:r w:rsidRPr="00F439C3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crop and the yield appeared not to be influenced by 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intercropping (Table 5).The early maturing cowpea </w:t>
      </w:r>
      <w:r w:rsidRPr="00F439C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compared favorably with medium maturing cowpea in the </w:t>
      </w:r>
      <w:r w:rsidRPr="00F439C3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mixture, but was inferior when planted in sole stand.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Irrespective of maturity group, the highest intercropped </w:t>
      </w:r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grain yield was recorded at component population ratio of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1.000: 0.25M in the two years. The effect of intercropping </w:t>
      </w:r>
      <w:r w:rsidRPr="00F439C3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on yield reduction was more pronounced on medium </w:t>
      </w:r>
      <w:r w:rsidRPr="00F439C3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maturing variety than other varieties. Significantly higher 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yield 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lastRenderedPageBreak/>
        <w:t xml:space="preserve">reduction was obtained with this variety at 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  <w:vertAlign w:val="subscript"/>
        </w:rPr>
        <w:t>.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all </w:t>
      </w:r>
      <w:r w:rsidRPr="00F439C3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population ratios observed with the highest reduction 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(59.01 and 50.46 in 2008 and 2009, respectively) at </w:t>
      </w:r>
      <w:r w:rsidRPr="00F439C3">
        <w:rPr>
          <w:rFonts w:ascii="Times New Roman" w:hAnsi="Times New Roman" w:cs="Times New Roman"/>
          <w:color w:val="000000"/>
          <w:spacing w:val="6"/>
          <w:sz w:val="24"/>
          <w:szCs w:val="24"/>
        </w:rPr>
        <w:t>component ratio of 1.00C:0.75M.</w:t>
      </w:r>
    </w:p>
    <w:p w:rsidR="00B574E6" w:rsidRPr="00F439C3" w:rsidRDefault="00F439C3">
      <w:pPr>
        <w:spacing w:before="36"/>
        <w:ind w:left="144" w:right="72" w:firstLine="144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Based on the LER and ATER values (Tables 6 and 7), </w:t>
      </w:r>
      <w:r w:rsidRPr="00F439C3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intercropping was superior to sole </w:t>
      </w:r>
      <w:proofErr w:type="spellStart"/>
      <w:r w:rsidRPr="00F439C3">
        <w:rPr>
          <w:rFonts w:ascii="Times New Roman" w:hAnsi="Times New Roman" w:cs="Times New Roman"/>
          <w:color w:val="000000"/>
          <w:spacing w:val="6"/>
          <w:sz w:val="24"/>
          <w:szCs w:val="24"/>
        </w:rPr>
        <w:t>croppina</w:t>
      </w:r>
      <w:proofErr w:type="spellEnd"/>
      <w:r w:rsidRPr="00F439C3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for the early and late maturing cowpeas at all component population </w:t>
      </w:r>
      <w:r w:rsidRPr="00F439C3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ratios where full population of cowpea was maintained. Also, while appreciable intercropping advantages were </w:t>
      </w:r>
      <w:r w:rsidRPr="00F439C3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recorded for early cowpea/maize system at population </w:t>
      </w:r>
      <w:r w:rsidRPr="00F439C3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ratios of 0.75C:0.25M and 0.50C:0.50M treatments, the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intercropping advantage obtained was superior to those </w:t>
      </w:r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recorded in the late </w:t>
      </w:r>
      <w:proofErr w:type="spellStart"/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>cowpeaJmaize</w:t>
      </w:r>
      <w:proofErr w:type="spellEnd"/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system particularly, in </w:t>
      </w:r>
      <w:r w:rsidRPr="00F439C3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2009.There was no intercropping advantage from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intercropping medium-maturing cowpea/maize system for </w:t>
      </w:r>
      <w:r w:rsidRPr="00F439C3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all population ratios observed in the two years. </w:t>
      </w:r>
      <w:proofErr w:type="spellStart"/>
      <w:proofErr w:type="gramStart"/>
      <w:r w:rsidRPr="00F439C3">
        <w:rPr>
          <w:rFonts w:ascii="Times New Roman" w:hAnsi="Times New Roman" w:cs="Times New Roman"/>
          <w:color w:val="000000"/>
          <w:spacing w:val="11"/>
          <w:sz w:val="24"/>
          <w:szCs w:val="24"/>
        </w:rPr>
        <w:t>lntercropping</w:t>
      </w:r>
      <w:proofErr w:type="spellEnd"/>
      <w:proofErr w:type="gramEnd"/>
      <w:r w:rsidRPr="00F439C3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maize at 75% full population with late </w:t>
      </w:r>
      <w:r w:rsidRPr="00F439C3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maturing cowpea at full population had the highest LER, </w:t>
      </w:r>
      <w:r w:rsidRPr="00F439C3">
        <w:rPr>
          <w:rFonts w:ascii="Times New Roman" w:hAnsi="Times New Roman" w:cs="Times New Roman"/>
          <w:color w:val="000000"/>
          <w:spacing w:val="7"/>
          <w:sz w:val="24"/>
          <w:szCs w:val="24"/>
        </w:rPr>
        <w:t>that is, 1.33 and 1.34 respectively, in 2008 and 200</w:t>
      </w:r>
      <w:r w:rsidRPr="00F439C3">
        <w:rPr>
          <w:rFonts w:ascii="Times New Roman" w:hAnsi="Times New Roman" w:cs="Times New Roman"/>
          <w:color w:val="000000"/>
          <w:spacing w:val="7"/>
          <w:w w:val="175"/>
          <w:sz w:val="24"/>
          <w:szCs w:val="24"/>
          <w:vertAlign w:val="superscript"/>
        </w:rPr>
        <w:t>0</w:t>
      </w:r>
      <w:r w:rsidRPr="00F439C3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. </w:t>
      </w:r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Highest ATER value was also obtained at this </w:t>
      </w:r>
      <w:proofErr w:type="spellStart"/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>compon</w:t>
      </w:r>
      <w:proofErr w:type="spellEnd"/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>=</w:t>
      </w:r>
      <w:proofErr w:type="spellStart"/>
      <w:proofErr w:type="gramStart"/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>nt</w:t>
      </w:r>
      <w:proofErr w:type="spellEnd"/>
      <w:proofErr w:type="gramEnd"/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439C3">
        <w:rPr>
          <w:rFonts w:ascii="Times New Roman" w:hAnsi="Times New Roman" w:cs="Times New Roman"/>
          <w:color w:val="000000"/>
          <w:spacing w:val="6"/>
          <w:sz w:val="24"/>
          <w:szCs w:val="24"/>
        </w:rPr>
        <w:t>ratio, particularly in 2008. These values were however, similar to those obtained in early cowpea/maize system.</w:t>
      </w:r>
    </w:p>
    <w:p w:rsidR="00B574E6" w:rsidRPr="00F439C3" w:rsidRDefault="00F439C3">
      <w:pPr>
        <w:spacing w:before="612" w:line="196" w:lineRule="auto"/>
        <w:ind w:left="144"/>
        <w:rPr>
          <w:rFonts w:ascii="Times New Roman" w:hAnsi="Times New Roman" w:cs="Times New Roman"/>
          <w:color w:val="00000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z w:val="24"/>
          <w:szCs w:val="24"/>
        </w:rPr>
        <w:t>DISCUSSION</w:t>
      </w:r>
    </w:p>
    <w:p w:rsidR="00B574E6" w:rsidRPr="00F439C3" w:rsidRDefault="00F439C3">
      <w:pPr>
        <w:spacing w:before="180"/>
        <w:ind w:left="144" w:right="72"/>
        <w:rPr>
          <w:rFonts w:ascii="Times New Roman" w:hAnsi="Times New Roman" w:cs="Times New Roman"/>
          <w:color w:val="000000"/>
          <w:spacing w:val="12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>The results of this study showed that the biologi</w:t>
      </w:r>
      <w:r w:rsidRPr="00F439C3">
        <w:rPr>
          <w:rFonts w:ascii="Times New Roman" w:hAnsi="Times New Roman" w:cs="Times New Roman"/>
          <w:color w:val="000000"/>
          <w:spacing w:val="12"/>
          <w:w w:val="105"/>
          <w:sz w:val="24"/>
          <w:szCs w:val="24"/>
        </w:rPr>
        <w:t>ca</w:t>
      </w:r>
      <w:r w:rsidRPr="00F439C3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l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>productivity of cowpea/maize intercropping system as</w:t>
      </w:r>
    </w:p>
    <w:p w:rsidR="00B574E6" w:rsidRPr="00F439C3" w:rsidRDefault="00B574E6">
      <w:pPr>
        <w:rPr>
          <w:rFonts w:ascii="Times New Roman" w:hAnsi="Times New Roman" w:cs="Times New Roman"/>
          <w:sz w:val="24"/>
          <w:szCs w:val="24"/>
        </w:rPr>
        <w:sectPr w:rsidR="00B574E6" w:rsidRPr="00F439C3">
          <w:type w:val="continuous"/>
          <w:pgSz w:w="11918" w:h="16854"/>
          <w:pgMar w:top="1939" w:right="867" w:bottom="1577" w:left="939" w:header="720" w:footer="720" w:gutter="0"/>
          <w:cols w:num="2" w:space="0" w:equalWidth="0">
            <w:col w:w="4950" w:space="152"/>
            <w:col w:w="4950" w:space="0"/>
          </w:cols>
        </w:sectPr>
      </w:pPr>
    </w:p>
    <w:p w:rsidR="00B574E6" w:rsidRPr="00F439C3" w:rsidRDefault="00F439C3">
      <w:pPr>
        <w:spacing w:before="576" w:line="276" w:lineRule="auto"/>
        <w:ind w:left="360" w:right="1800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lastRenderedPageBreak/>
        <w:pict>
          <v:shape id="_x0000_s1034" type="#_x0000_t202" style="position:absolute;left:0;text-align:left;margin-left:43.15pt;margin-top:82.3pt;width:567.15pt;height:16.75pt;z-index:-251663872;mso-wrap-distance-left:0;mso-wrap-distance-right:0;mso-position-horizontal-relative:page;mso-position-vertical-relative:page" filled="f" stroked="f">
            <v:textbox inset="0,0,0,0">
              <w:txbxContent>
                <w:p w:rsidR="00F439C3" w:rsidRDefault="00F439C3">
                  <w:pPr>
                    <w:tabs>
                      <w:tab w:val="right" w:pos="2779"/>
                    </w:tabs>
                    <w:spacing w:line="292" w:lineRule="auto"/>
                    <w:rPr>
                      <w:rFonts w:ascii="Times New Roman" w:hAnsi="Times New Roman"/>
                      <w:color w:val="000000"/>
                      <w:sz w:val="2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</w:rPr>
                    <w:t>140</w:t>
                  </w:r>
                  <w:r>
                    <w:rPr>
                      <w:rFonts w:ascii="Times New Roman" w:hAnsi="Times New Roman"/>
                      <w:color w:val="000000"/>
                      <w:sz w:val="23"/>
                    </w:rPr>
                    <w:tab/>
                  </w:r>
                  <w:r>
                    <w:rPr>
                      <w:rFonts w:ascii="Times New Roman" w:hAnsi="Times New Roman"/>
                      <w:color w:val="000000"/>
                      <w:spacing w:val="-8"/>
                      <w:sz w:val="23"/>
                    </w:rPr>
                    <w:t xml:space="preserve">J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pacing w:val="-8"/>
                      <w:sz w:val="23"/>
                    </w:rPr>
                    <w:t>Agric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pacing w:val="-8"/>
                      <w:sz w:val="23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pacing w:val="-8"/>
                      <w:w w:val="85"/>
                      <w:sz w:val="24"/>
                    </w:rPr>
                    <w:t>Biodivers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pacing w:val="-8"/>
                      <w:w w:val="8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pacing w:val="-8"/>
                      <w:sz w:val="23"/>
                    </w:rPr>
                    <w:t>Res</w:t>
                  </w:r>
                </w:p>
              </w:txbxContent>
            </v:textbox>
            <w10:wrap type="square" anchorx="page" anchory="page"/>
          </v:shape>
        </w:pict>
      </w:r>
      <w:r w:rsidRPr="00F439C3">
        <w:rPr>
          <w:rFonts w:ascii="Times New Roman" w:hAnsi="Times New Roman" w:cs="Times New Roman"/>
          <w:sz w:val="24"/>
          <w:szCs w:val="24"/>
        </w:rPr>
        <w:pict>
          <v:line id="_x0000_s1033" style="position:absolute;left:0;text-align:left;z-index:251661824;mso-position-horizontal-relative:page;mso-position-vertical-relative:page" from="609.05pt,.7pt" to="609.05pt,498.25pt" strokecolor="#381e11" strokeweight="2.35pt">
            <w10:wrap anchorx="page" anchory="page"/>
          </v:line>
        </w:pict>
      </w:r>
      <w:r w:rsidRPr="00F439C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Table 3. Interactive effects of component population ratios and cowpea maturity dates on the </w:t>
      </w:r>
      <w:proofErr w:type="spellStart"/>
      <w:r w:rsidRPr="00F439C3">
        <w:rPr>
          <w:rFonts w:ascii="Times New Roman" w:hAnsi="Times New Roman" w:cs="Times New Roman"/>
          <w:color w:val="000000"/>
          <w:spacing w:val="-6"/>
          <w:sz w:val="24"/>
          <w:szCs w:val="24"/>
        </w:rPr>
        <w:t>nurnb</w:t>
      </w:r>
      <w:proofErr w:type="spellEnd"/>
      <w:r w:rsidRPr="00F439C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=r </w:t>
      </w:r>
      <w:proofErr w:type="spellStart"/>
      <w:r w:rsidRPr="00F439C3">
        <w:rPr>
          <w:rFonts w:ascii="Times New Roman" w:hAnsi="Times New Roman" w:cs="Times New Roman"/>
          <w:color w:val="000000"/>
          <w:spacing w:val="-6"/>
          <w:sz w:val="24"/>
          <w:szCs w:val="24"/>
        </w:rPr>
        <w:t>cf</w:t>
      </w:r>
      <w:proofErr w:type="spellEnd"/>
      <w:r w:rsidRPr="00F439C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cowpea in a </w:t>
      </w:r>
      <w:proofErr w:type="spellStart"/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>cowpealmaize</w:t>
      </w:r>
      <w:proofErr w:type="spellEnd"/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intercropping system in 2008 and 2009'.</w:t>
      </w:r>
    </w:p>
    <w:p w:rsidR="00B574E6" w:rsidRPr="00F439C3" w:rsidRDefault="00F439C3">
      <w:pPr>
        <w:spacing w:before="31" w:line="20" w:lineRule="exact"/>
        <w:rPr>
          <w:rFonts w:ascii="Times New Roman" w:hAnsi="Times New Roman" w:cs="Times New Roman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pict>
          <v:line id="_x0000_s1032" style="position:absolute;z-index:251662848;mso-position-horizontal-relative:text;mso-position-vertical-relative:text" from="56.05pt,.6pt" to="487pt,.6pt" strokecolor="#050202" strokeweight="1.1pt"/>
        </w:pict>
      </w: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976"/>
        <w:gridCol w:w="1008"/>
        <w:gridCol w:w="853"/>
        <w:gridCol w:w="954"/>
        <w:gridCol w:w="954"/>
        <w:gridCol w:w="965"/>
        <w:gridCol w:w="979"/>
        <w:gridCol w:w="1000"/>
      </w:tblGrid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752"/>
        </w:trPr>
        <w:tc>
          <w:tcPr>
            <w:tcW w:w="1531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left="360" w:hanging="1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Component population </w:t>
            </w:r>
            <w:r w:rsidRPr="00F439C3">
              <w:rPr>
                <w:rFonts w:ascii="Times New Roman" w:hAnsi="Times New Roman" w:cs="Times New Roman"/>
                <w:color w:val="000000"/>
                <w:spacing w:val="46"/>
                <w:sz w:val="24"/>
                <w:szCs w:val="24"/>
                <w:u w:val="single"/>
              </w:rPr>
              <w:t xml:space="preserve">ratios </w:t>
            </w:r>
          </w:p>
        </w:tc>
        <w:tc>
          <w:tcPr>
            <w:tcW w:w="976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2008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439C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Maturity dates</w:t>
            </w:r>
          </w:p>
        </w:tc>
        <w:tc>
          <w:tcPr>
            <w:tcW w:w="954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9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2009 </w:t>
            </w:r>
            <w:r w:rsidRPr="00F439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F439C3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Maturity dates</w:t>
            </w:r>
          </w:p>
        </w:tc>
        <w:tc>
          <w:tcPr>
            <w:tcW w:w="1000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531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B574E6" w:rsidRPr="00F439C3" w:rsidRDefault="00F439C3">
            <w:pPr>
              <w:tabs>
                <w:tab w:val="left" w:pos="738"/>
                <w:tab w:val="right" w:pos="1178"/>
              </w:tabs>
              <w:spacing w:before="324"/>
              <w:ind w:right="2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: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M</w:t>
            </w:r>
          </w:p>
        </w:tc>
        <w:tc>
          <w:tcPr>
            <w:tcW w:w="976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left="2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</w:t>
            </w:r>
          </w:p>
        </w:tc>
        <w:tc>
          <w:tcPr>
            <w:tcW w:w="1008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19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853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left="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Late</w:t>
            </w:r>
          </w:p>
        </w:tc>
        <w:tc>
          <w:tcPr>
            <w:tcW w:w="954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left="10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954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23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</w:t>
            </w:r>
          </w:p>
        </w:tc>
        <w:tc>
          <w:tcPr>
            <w:tcW w:w="965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979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Late</w:t>
            </w:r>
          </w:p>
        </w:tc>
        <w:tc>
          <w:tcPr>
            <w:tcW w:w="1000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>71.1.2n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91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1.00: 0.75</w:t>
            </w:r>
          </w:p>
        </w:tc>
        <w:tc>
          <w:tcPr>
            <w:tcW w:w="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6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14.001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9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14.001</w:t>
            </w:r>
          </w:p>
        </w:tc>
        <w:tc>
          <w:tcPr>
            <w:tcW w:w="8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17.00d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15.00e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4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15.00d</w:t>
            </w:r>
          </w:p>
        </w:tc>
        <w:tc>
          <w:tcPr>
            <w:tcW w:w="9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5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15.00d</w:t>
            </w:r>
          </w:p>
        </w:tc>
        <w:tc>
          <w:tcPr>
            <w:tcW w:w="9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18.00b</w:t>
            </w:r>
          </w:p>
        </w:tc>
        <w:tc>
          <w:tcPr>
            <w:tcW w:w="1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16.CCd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533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before="36" w:line="210" w:lineRule="exact"/>
              <w:ind w:right="1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1.00: 0.50</w:t>
            </w:r>
          </w:p>
          <w:p w:rsidR="00B574E6" w:rsidRPr="00F439C3" w:rsidRDefault="00F439C3">
            <w:pPr>
              <w:spacing w:before="72" w:line="233" w:lineRule="exact"/>
              <w:ind w:right="1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1.00: 0.25</w:t>
            </w:r>
          </w:p>
        </w:tc>
        <w:tc>
          <w:tcPr>
            <w:tcW w:w="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42" w:lineRule="exact"/>
              <w:ind w:left="180" w:right="180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14.001 </w:t>
            </w:r>
            <w:r w:rsidRPr="00F439C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15.00ef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4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14.001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16.00de</w:t>
            </w:r>
          </w:p>
        </w:tc>
        <w:tc>
          <w:tcPr>
            <w:tcW w:w="8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4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19.00c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22.00b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47" w:lineRule="exact"/>
              <w:ind w:left="180" w:right="180" w:hanging="72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16.00de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18.00c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49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16.00cd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16.00c d</w:t>
            </w:r>
          </w:p>
        </w:tc>
        <w:tc>
          <w:tcPr>
            <w:tcW w:w="9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46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16,00cd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17.00c</w:t>
            </w:r>
          </w:p>
        </w:tc>
        <w:tc>
          <w:tcPr>
            <w:tcW w:w="9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45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19.0Cb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19.0Ob</w:t>
            </w:r>
          </w:p>
        </w:tc>
        <w:tc>
          <w:tcPr>
            <w:tcW w:w="1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192" w:lineRule="auto"/>
              <w:ind w:left="151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vertAlign w:val="superscript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vertAlign w:val="superscript"/>
              </w:rPr>
              <w:t>17.0C`</w:t>
            </w:r>
          </w:p>
          <w:p w:rsidR="00B574E6" w:rsidRPr="00F439C3" w:rsidRDefault="00F439C3">
            <w:pPr>
              <w:spacing w:before="72" w:line="206" w:lineRule="auto"/>
              <w:ind w:left="151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17.0Ccc".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0.75: 0.25</w:t>
            </w:r>
          </w:p>
        </w:tc>
        <w:tc>
          <w:tcPr>
            <w:tcW w:w="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6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15.00ef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9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17.00d</w:t>
            </w:r>
          </w:p>
        </w:tc>
        <w:tc>
          <w:tcPr>
            <w:tcW w:w="8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21.00b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18.00c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4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16.00cd</w:t>
            </w:r>
          </w:p>
        </w:tc>
        <w:tc>
          <w:tcPr>
            <w:tcW w:w="9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23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17.00c.</w:t>
            </w:r>
          </w:p>
        </w:tc>
        <w:tc>
          <w:tcPr>
            <w:tcW w:w="9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20.00ab</w:t>
            </w:r>
          </w:p>
        </w:tc>
        <w:tc>
          <w:tcPr>
            <w:tcW w:w="1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1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18.CCbc.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67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0.50: 0.50</w:t>
            </w:r>
          </w:p>
        </w:tc>
        <w:tc>
          <w:tcPr>
            <w:tcW w:w="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6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15.00ef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9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16.00de</w:t>
            </w:r>
          </w:p>
        </w:tc>
        <w:tc>
          <w:tcPr>
            <w:tcW w:w="8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23.00a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18.00c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4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17.00c</w:t>
            </w:r>
          </w:p>
        </w:tc>
        <w:tc>
          <w:tcPr>
            <w:tcW w:w="9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5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17.00c</w:t>
            </w:r>
          </w:p>
        </w:tc>
        <w:tc>
          <w:tcPr>
            <w:tcW w:w="9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20.COab</w:t>
            </w:r>
          </w:p>
        </w:tc>
        <w:tc>
          <w:tcPr>
            <w:tcW w:w="1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18.0Cbc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73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3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Sole</w:t>
            </w:r>
          </w:p>
        </w:tc>
        <w:tc>
          <w:tcPr>
            <w:tcW w:w="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6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15.00ef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9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19.00bc</w:t>
            </w:r>
          </w:p>
        </w:tc>
        <w:tc>
          <w:tcPr>
            <w:tcW w:w="8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23.00a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19.00bc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4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17.00c</w:t>
            </w:r>
          </w:p>
        </w:tc>
        <w:tc>
          <w:tcPr>
            <w:tcW w:w="9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5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19.00b</w:t>
            </w:r>
          </w:p>
        </w:tc>
        <w:tc>
          <w:tcPr>
            <w:tcW w:w="9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21.COa</w:t>
            </w:r>
          </w:p>
        </w:tc>
        <w:tc>
          <w:tcPr>
            <w:tcW w:w="1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19.00b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67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3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6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15.00ef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9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16.00de</w:t>
            </w:r>
          </w:p>
        </w:tc>
        <w:tc>
          <w:tcPr>
            <w:tcW w:w="8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21.00b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4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16.00c</w:t>
            </w:r>
          </w:p>
        </w:tc>
        <w:tc>
          <w:tcPr>
            <w:tcW w:w="9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5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17.00c</w:t>
            </w:r>
          </w:p>
        </w:tc>
        <w:tc>
          <w:tcPr>
            <w:tcW w:w="9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20.00ab</w:t>
            </w:r>
          </w:p>
        </w:tc>
        <w:tc>
          <w:tcPr>
            <w:tcW w:w="1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3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9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8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5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9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6"/>
        </w:trPr>
        <w:tc>
          <w:tcPr>
            <w:tcW w:w="1531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3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C.V (%)</w:t>
            </w:r>
          </w:p>
        </w:tc>
        <w:tc>
          <w:tcPr>
            <w:tcW w:w="976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0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14.55</w:t>
            </w:r>
          </w:p>
        </w:tc>
        <w:tc>
          <w:tcPr>
            <w:tcW w:w="853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5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9.42</w:t>
            </w:r>
          </w:p>
        </w:tc>
        <w:tc>
          <w:tcPr>
            <w:tcW w:w="979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4E6" w:rsidRPr="00F439C3" w:rsidRDefault="00B574E6">
      <w:pPr>
        <w:spacing w:after="77" w:line="2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0"/>
        <w:gridCol w:w="5560"/>
      </w:tblGrid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4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06" w:lineRule="auto"/>
              <w:ind w:left="792" w:right="36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Note: 'Values with the same letter(s) in the same Winn </w:t>
            </w:r>
            <w:r w:rsidRPr="00F439C3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probability by </w:t>
            </w:r>
            <w:proofErr w:type="spellStart"/>
            <w:r w:rsidRPr="00F439C3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Duncans</w:t>
            </w:r>
            <w:proofErr w:type="spellEnd"/>
            <w:r w:rsidRPr="00F439C3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Multiple Range Test (DMRT).</w:t>
            </w:r>
          </w:p>
          <w:p w:rsidR="00B574E6" w:rsidRPr="00F439C3" w:rsidRDefault="00F439C3">
            <w:pPr>
              <w:spacing w:line="201" w:lineRule="auto"/>
              <w:ind w:left="792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C = Cowpea, M=Maize.</w:t>
            </w:r>
          </w:p>
        </w:tc>
        <w:tc>
          <w:tcPr>
            <w:tcW w:w="5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tabs>
                <w:tab w:val="right" w:pos="4690"/>
              </w:tabs>
              <w:ind w:right="870"/>
              <w:jc w:val="right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or row under the same year are not sign</w:t>
            </w: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vertAlign w:val="superscript"/>
              </w:rPr>
              <w:t>-</w:t>
            </w:r>
            <w:proofErr w:type="spellStart"/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rf</w:t>
            </w:r>
            <w:proofErr w:type="spellEnd"/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439C3">
              <w:rPr>
                <w:rFonts w:ascii="Times New Roman" w:hAnsi="Times New Roman" w:cs="Times New Roman"/>
                <w:i/>
                <w:color w:val="000000"/>
                <w:spacing w:val="-8"/>
                <w:sz w:val="24"/>
                <w:szCs w:val="24"/>
              </w:rPr>
              <w:t>mr.fy</w:t>
            </w:r>
            <w:proofErr w:type="spellEnd"/>
            <w:r w:rsidRPr="00F439C3">
              <w:rPr>
                <w:rFonts w:ascii="Times New Roman" w:hAnsi="Times New Roman" w:cs="Times New Roman"/>
                <w:i/>
                <w:color w:val="000000"/>
                <w:spacing w:val="-8"/>
                <w:sz w:val="24"/>
                <w:szCs w:val="24"/>
              </w:rPr>
              <w:tab/>
            </w:r>
            <w:r w:rsidRPr="00F439C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>at r 12eal c</w:t>
            </w:r>
          </w:p>
        </w:tc>
      </w:tr>
    </w:tbl>
    <w:p w:rsidR="00B574E6" w:rsidRPr="00F439C3" w:rsidRDefault="00B574E6">
      <w:pPr>
        <w:spacing w:after="412" w:line="20" w:lineRule="exact"/>
        <w:rPr>
          <w:rFonts w:ascii="Times New Roman" w:hAnsi="Times New Roman" w:cs="Times New Roman"/>
          <w:sz w:val="24"/>
          <w:szCs w:val="24"/>
        </w:rPr>
      </w:pPr>
    </w:p>
    <w:p w:rsidR="00B574E6" w:rsidRPr="00F439C3" w:rsidRDefault="00F439C3">
      <w:pPr>
        <w:spacing w:after="144"/>
        <w:ind w:left="1008" w:right="1512"/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</w:pPr>
      <w:r w:rsidRPr="00F439C3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Table 4. </w:t>
      </w:r>
      <w:r w:rsidRPr="00F439C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Interactive effects of component </w:t>
      </w:r>
      <w:proofErr w:type="spellStart"/>
      <w:r w:rsidRPr="00F439C3">
        <w:rPr>
          <w:rFonts w:ascii="Times New Roman" w:hAnsi="Times New Roman" w:cs="Times New Roman"/>
          <w:color w:val="000000"/>
          <w:spacing w:val="2"/>
          <w:sz w:val="24"/>
          <w:szCs w:val="24"/>
        </w:rPr>
        <w:t>populaton</w:t>
      </w:r>
      <w:proofErr w:type="spellEnd"/>
      <w:r w:rsidRPr="00F439C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F439C3">
        <w:rPr>
          <w:rFonts w:ascii="Times New Roman" w:hAnsi="Times New Roman" w:cs="Times New Roman"/>
          <w:color w:val="000000"/>
          <w:spacing w:val="2"/>
          <w:sz w:val="24"/>
          <w:szCs w:val="24"/>
        </w:rPr>
        <w:t>ratcs</w:t>
      </w:r>
      <w:proofErr w:type="spellEnd"/>
      <w:r w:rsidRPr="00F439C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and cowpea maturity dates on days to 50%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of cowpea in a </w:t>
      </w:r>
      <w:proofErr w:type="spellStart"/>
      <w:r w:rsidRPr="00F439C3">
        <w:rPr>
          <w:rFonts w:ascii="Times New Roman" w:hAnsi="Times New Roman" w:cs="Times New Roman"/>
          <w:color w:val="000000"/>
          <w:sz w:val="24"/>
          <w:szCs w:val="24"/>
        </w:rPr>
        <w:t>cowpealmaize</w:t>
      </w:r>
      <w:proofErr w:type="spellEnd"/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 intercropping system in 200E and 20:19</w:t>
      </w:r>
      <w:r w:rsidRPr="00F439C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74E6" w:rsidRPr="00F439C3" w:rsidRDefault="00F439C3">
      <w:pPr>
        <w:spacing w:before="24" w:line="20" w:lineRule="exact"/>
        <w:rPr>
          <w:rFonts w:ascii="Times New Roman" w:hAnsi="Times New Roman" w:cs="Times New Roman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pict>
          <v:line id="_x0000_s1031" style="position:absolute;z-index:251663872;mso-position-horizontal-relative:text;mso-position-vertical-relative:text" from="54.95pt,.4pt" to="470.25pt,.4pt" strokecolor="#040102" strokeweight=".7pt"/>
        </w:pict>
      </w:r>
    </w:p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832"/>
        <w:gridCol w:w="907"/>
        <w:gridCol w:w="825"/>
        <w:gridCol w:w="921"/>
        <w:gridCol w:w="843"/>
        <w:gridCol w:w="900"/>
        <w:gridCol w:w="889"/>
        <w:gridCol w:w="910"/>
      </w:tblGrid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677"/>
        </w:trPr>
        <w:tc>
          <w:tcPr>
            <w:tcW w:w="1329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Component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population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ratios</w:t>
            </w:r>
          </w:p>
        </w:tc>
        <w:tc>
          <w:tcPr>
            <w:tcW w:w="832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gridSpan w:val="2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9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2008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Maturity dates</w:t>
            </w:r>
          </w:p>
        </w:tc>
        <w:tc>
          <w:tcPr>
            <w:tcW w:w="921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gridSpan w:val="2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2009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Maturity dates</w:t>
            </w:r>
          </w:p>
        </w:tc>
        <w:tc>
          <w:tcPr>
            <w:tcW w:w="910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73"/>
        </w:trPr>
        <w:tc>
          <w:tcPr>
            <w:tcW w:w="1329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</w:t>
            </w:r>
          </w:p>
        </w:tc>
        <w:tc>
          <w:tcPr>
            <w:tcW w:w="907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825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Late</w:t>
            </w:r>
          </w:p>
        </w:tc>
        <w:tc>
          <w:tcPr>
            <w:tcW w:w="921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843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</w:t>
            </w:r>
          </w:p>
        </w:tc>
        <w:tc>
          <w:tcPr>
            <w:tcW w:w="900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889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Late</w:t>
            </w:r>
          </w:p>
        </w:tc>
        <w:tc>
          <w:tcPr>
            <w:tcW w:w="910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20"/>
                <w:sz w:val="24"/>
                <w:szCs w:val="24"/>
              </w:rPr>
              <w:t>C: M</w:t>
            </w:r>
          </w:p>
        </w:tc>
        <w:tc>
          <w:tcPr>
            <w:tcW w:w="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77"/>
        </w:trPr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1.00 : 0.75</w:t>
            </w:r>
          </w:p>
        </w:tc>
        <w:tc>
          <w:tcPr>
            <w:tcW w:w="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41.67d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47.33d</w:t>
            </w:r>
          </w:p>
        </w:tc>
        <w:tc>
          <w:tcPr>
            <w:tcW w:w="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79.00a</w:t>
            </w:r>
          </w:p>
        </w:tc>
        <w:tc>
          <w:tcPr>
            <w:tcW w:w="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5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56.00bc</w:t>
            </w:r>
          </w:p>
        </w:tc>
        <w:tc>
          <w:tcPr>
            <w:tcW w:w="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40.98d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46.98d</w:t>
            </w:r>
          </w:p>
        </w:tc>
        <w:tc>
          <w:tcPr>
            <w:tcW w:w="8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79.002</w:t>
            </w:r>
          </w:p>
        </w:tc>
        <w:tc>
          <w:tcPr>
            <w:tcW w:w="9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55.32c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2"/>
        </w:trPr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1.00 : 0.50</w:t>
            </w:r>
          </w:p>
        </w:tc>
        <w:tc>
          <w:tcPr>
            <w:tcW w:w="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38.00d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47,33d</w:t>
            </w:r>
          </w:p>
        </w:tc>
        <w:tc>
          <w:tcPr>
            <w:tcW w:w="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77.00a</w:t>
            </w:r>
          </w:p>
        </w:tc>
        <w:tc>
          <w:tcPr>
            <w:tcW w:w="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56"/>
              </w:tabs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54.11 be</w:t>
            </w:r>
          </w:p>
        </w:tc>
        <w:tc>
          <w:tcPr>
            <w:tcW w:w="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40.82d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46.00d</w:t>
            </w:r>
          </w:p>
        </w:tc>
        <w:tc>
          <w:tcPr>
            <w:tcW w:w="8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78.00a</w:t>
            </w:r>
          </w:p>
        </w:tc>
        <w:tc>
          <w:tcPr>
            <w:tcW w:w="9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7"/>
              </w:tabs>
              <w:rPr>
                <w:rFonts w:ascii="Times New Roman" w:hAnsi="Times New Roman" w:cs="Times New Roman"/>
                <w:color w:val="000000"/>
                <w:spacing w:val="16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16"/>
                <w:sz w:val="24"/>
                <w:szCs w:val="24"/>
              </w:rPr>
              <w:t>54</w:t>
            </w:r>
            <w:r w:rsidRPr="00F439C3">
              <w:rPr>
                <w:rFonts w:ascii="Times New Roman" w:hAnsi="Times New Roman" w:cs="Times New Roman"/>
                <w:color w:val="000000"/>
                <w:spacing w:val="16"/>
                <w:w w:val="80"/>
                <w:sz w:val="24"/>
                <w:szCs w:val="24"/>
                <w:vertAlign w:val="subscript"/>
              </w:rPr>
              <w:t>.</w:t>
            </w:r>
            <w:r w:rsidRPr="00F439C3">
              <w:rPr>
                <w:rFonts w:ascii="Times New Roman" w:hAnsi="Times New Roman" w:cs="Times New Roman"/>
                <w:color w:val="000000"/>
                <w:spacing w:val="16"/>
                <w:sz w:val="24"/>
                <w:szCs w:val="24"/>
              </w:rPr>
              <w:t>04</w:t>
            </w:r>
            <w:r w:rsidRPr="00F439C3">
              <w:rPr>
                <w:rFonts w:ascii="Times New Roman" w:hAnsi="Times New Roman" w:cs="Times New Roman"/>
                <w:color w:val="000000"/>
                <w:spacing w:val="16"/>
                <w:w w:val="80"/>
                <w:sz w:val="24"/>
                <w:szCs w:val="24"/>
                <w:vertAlign w:val="subscript"/>
              </w:rPr>
              <w:t>z;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1.00 : 0.25</w:t>
            </w:r>
          </w:p>
        </w:tc>
        <w:tc>
          <w:tcPr>
            <w:tcW w:w="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38.00d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47.00d</w:t>
            </w:r>
          </w:p>
        </w:tc>
        <w:tc>
          <w:tcPr>
            <w:tcW w:w="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78.33a</w:t>
            </w:r>
          </w:p>
        </w:tc>
        <w:tc>
          <w:tcPr>
            <w:tcW w:w="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56"/>
              </w:tabs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54.11 be</w:t>
            </w:r>
          </w:p>
        </w:tc>
        <w:tc>
          <w:tcPr>
            <w:tcW w:w="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40.00d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45.94d</w:t>
            </w:r>
          </w:p>
        </w:tc>
        <w:tc>
          <w:tcPr>
            <w:tcW w:w="8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78.35a</w:t>
            </w:r>
          </w:p>
        </w:tc>
        <w:tc>
          <w:tcPr>
            <w:tcW w:w="9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54.76c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0.75 : 0.25</w:t>
            </w:r>
          </w:p>
        </w:tc>
        <w:tc>
          <w:tcPr>
            <w:tcW w:w="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40.67d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47.67d</w:t>
            </w:r>
          </w:p>
        </w:tc>
        <w:tc>
          <w:tcPr>
            <w:tcW w:w="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77.33a</w:t>
            </w:r>
          </w:p>
        </w:tc>
        <w:tc>
          <w:tcPr>
            <w:tcW w:w="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54.ODbc</w:t>
            </w:r>
          </w:p>
        </w:tc>
        <w:tc>
          <w:tcPr>
            <w:tcW w:w="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40.00d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45.94d</w:t>
            </w:r>
          </w:p>
        </w:tc>
        <w:tc>
          <w:tcPr>
            <w:tcW w:w="8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78.00a</w:t>
            </w:r>
          </w:p>
        </w:tc>
        <w:tc>
          <w:tcPr>
            <w:tcW w:w="9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54.544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6"/>
        </w:trPr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33"/>
              <w:jc w:val="right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0.50 : 0.50</w:t>
            </w:r>
          </w:p>
        </w:tc>
        <w:tc>
          <w:tcPr>
            <w:tcW w:w="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37,00d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46.33d</w:t>
            </w:r>
          </w:p>
        </w:tc>
        <w:tc>
          <w:tcPr>
            <w:tcW w:w="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78.33a</w:t>
            </w:r>
          </w:p>
        </w:tc>
        <w:tc>
          <w:tcPr>
            <w:tcW w:w="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5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55.10bc</w:t>
            </w:r>
          </w:p>
        </w:tc>
        <w:tc>
          <w:tcPr>
            <w:tcW w:w="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40.00d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45.94d</w:t>
            </w:r>
          </w:p>
        </w:tc>
        <w:tc>
          <w:tcPr>
            <w:tcW w:w="8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78.21a</w:t>
            </w:r>
          </w:p>
        </w:tc>
        <w:tc>
          <w:tcPr>
            <w:tcW w:w="9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54.730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63"/>
        </w:trPr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Sole</w:t>
            </w:r>
          </w:p>
        </w:tc>
        <w:tc>
          <w:tcPr>
            <w:tcW w:w="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39.00d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46.00d</w:t>
            </w:r>
          </w:p>
        </w:tc>
        <w:tc>
          <w:tcPr>
            <w:tcW w:w="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75.67a</w:t>
            </w:r>
          </w:p>
        </w:tc>
        <w:tc>
          <w:tcPr>
            <w:tcW w:w="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5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53.56bc</w:t>
            </w:r>
          </w:p>
        </w:tc>
        <w:tc>
          <w:tcPr>
            <w:tcW w:w="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40.00d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45.89d</w:t>
            </w:r>
          </w:p>
        </w:tc>
        <w:tc>
          <w:tcPr>
            <w:tcW w:w="8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78.00a</w:t>
            </w:r>
          </w:p>
        </w:tc>
        <w:tc>
          <w:tcPr>
            <w:tcW w:w="9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54.63c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37"/>
        </w:trPr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38.89d</w:t>
            </w: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47.73d</w:t>
            </w:r>
          </w:p>
        </w:tc>
        <w:tc>
          <w:tcPr>
            <w:tcW w:w="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6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77.61a</w:t>
            </w:r>
          </w:p>
        </w:tc>
        <w:tc>
          <w:tcPr>
            <w:tcW w:w="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40.37d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45.95d</w:t>
            </w:r>
          </w:p>
        </w:tc>
        <w:tc>
          <w:tcPr>
            <w:tcW w:w="8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78.31a</w:t>
            </w:r>
          </w:p>
        </w:tc>
        <w:tc>
          <w:tcPr>
            <w:tcW w:w="9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8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4.79</w:t>
            </w:r>
          </w:p>
        </w:tc>
        <w:tc>
          <w:tcPr>
            <w:tcW w:w="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4.85</w:t>
            </w:r>
          </w:p>
        </w:tc>
        <w:tc>
          <w:tcPr>
            <w:tcW w:w="8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C.V (%)</w:t>
            </w:r>
          </w:p>
        </w:tc>
        <w:tc>
          <w:tcPr>
            <w:tcW w:w="832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4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9.98</w:t>
            </w:r>
          </w:p>
        </w:tc>
        <w:tc>
          <w:tcPr>
            <w:tcW w:w="825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50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12.65</w:t>
            </w:r>
          </w:p>
        </w:tc>
        <w:tc>
          <w:tcPr>
            <w:tcW w:w="889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4E6" w:rsidRPr="00F439C3" w:rsidRDefault="00B574E6">
      <w:pPr>
        <w:spacing w:after="81" w:line="2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1"/>
        <w:gridCol w:w="5219"/>
      </w:tblGrid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550"/>
        </w:trPr>
        <w:tc>
          <w:tcPr>
            <w:tcW w:w="4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06" w:lineRule="auto"/>
              <w:ind w:left="1116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Note: 'Values with the same letter(s) in the same </w:t>
            </w:r>
            <w:proofErr w:type="spellStart"/>
            <w:r w:rsidRPr="00F439C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cciurnn</w:t>
            </w:r>
            <w:proofErr w:type="spellEnd"/>
            <w:r w:rsidRPr="00F439C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F439C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of probability by </w:t>
            </w:r>
            <w:proofErr w:type="spellStart"/>
            <w:r w:rsidRPr="00F439C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Duncans</w:t>
            </w:r>
            <w:proofErr w:type="spellEnd"/>
            <w:r w:rsidRPr="00F439C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Multiple Range Test (DMRT). </w:t>
            </w:r>
            <w:r w:rsidRPr="00F439C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C = Cowpea, M=Maize.</w:t>
            </w:r>
          </w:p>
        </w:tc>
        <w:tc>
          <w:tcPr>
            <w:tcW w:w="5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tabs>
                <w:tab w:val="right" w:pos="4413"/>
              </w:tabs>
              <w:ind w:right="806"/>
              <w:jc w:val="right"/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</w:pPr>
            <w:proofErr w:type="spellStart"/>
            <w:r w:rsidRPr="00F439C3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>cr</w:t>
            </w:r>
            <w:proofErr w:type="spellEnd"/>
            <w:r w:rsidRPr="00F439C3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 row under the same year are not s'Gr.:17..-ar:...'y</w:t>
            </w:r>
            <w:r w:rsidRPr="00F439C3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ab/>
            </w: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at 5:: levF2</w:t>
            </w:r>
          </w:p>
        </w:tc>
      </w:tr>
    </w:tbl>
    <w:p w:rsidR="00B574E6" w:rsidRPr="00F439C3" w:rsidRDefault="00B574E6">
      <w:pPr>
        <w:spacing w:after="412" w:line="20" w:lineRule="exact"/>
        <w:rPr>
          <w:rFonts w:ascii="Times New Roman" w:hAnsi="Times New Roman" w:cs="Times New Roman"/>
          <w:sz w:val="24"/>
          <w:szCs w:val="24"/>
        </w:rPr>
      </w:pPr>
    </w:p>
    <w:p w:rsidR="00B574E6" w:rsidRPr="00F439C3" w:rsidRDefault="00B574E6">
      <w:pPr>
        <w:rPr>
          <w:rFonts w:ascii="Times New Roman" w:hAnsi="Times New Roman" w:cs="Times New Roman"/>
          <w:sz w:val="24"/>
          <w:szCs w:val="24"/>
        </w:rPr>
        <w:sectPr w:rsidR="00B574E6" w:rsidRPr="00F439C3">
          <w:pgSz w:w="11918" w:h="16854"/>
          <w:pgMar w:top="1981" w:right="869" w:bottom="1663" w:left="869" w:header="720" w:footer="720" w:gutter="0"/>
          <w:cols w:space="720"/>
        </w:sectPr>
      </w:pPr>
    </w:p>
    <w:p w:rsidR="00B574E6" w:rsidRPr="00F439C3" w:rsidRDefault="00F439C3">
      <w:pPr>
        <w:spacing w:after="36"/>
        <w:ind w:left="72" w:right="72"/>
        <w:jc w:val="both"/>
        <w:rPr>
          <w:rFonts w:ascii="Times New Roman" w:hAnsi="Times New Roman" w:cs="Times New Roman"/>
          <w:color w:val="000000"/>
          <w:spacing w:val="24"/>
          <w:sz w:val="24"/>
          <w:szCs w:val="24"/>
        </w:rPr>
      </w:pPr>
      <w:proofErr w:type="gramStart"/>
      <w:r w:rsidRPr="00F439C3">
        <w:rPr>
          <w:rFonts w:ascii="Times New Roman" w:hAnsi="Times New Roman" w:cs="Times New Roman"/>
          <w:color w:val="000000"/>
          <w:spacing w:val="24"/>
          <w:sz w:val="24"/>
          <w:szCs w:val="24"/>
        </w:rPr>
        <w:t>measured</w:t>
      </w:r>
      <w:proofErr w:type="gramEnd"/>
      <w:r w:rsidRPr="00F439C3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by LER and ATER was higher in all 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component population ratios tested for the early and late </w:t>
      </w:r>
      <w:r w:rsidRPr="00F439C3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maturing cowpeas than it was in their sole crop. The </w:t>
      </w:r>
      <w:r w:rsidRPr="00F439C3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reverse was the case for medium maturing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cowpea/maize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system. The implication of the results is </w:t>
      </w:r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that intercropping early and late maturing cowpeas with </w:t>
      </w:r>
      <w:r w:rsidRPr="00F439C3">
        <w:rPr>
          <w:rFonts w:ascii="Times New Roman" w:hAnsi="Times New Roman" w:cs="Times New Roman"/>
          <w:color w:val="000000"/>
          <w:spacing w:val="10"/>
          <w:sz w:val="24"/>
          <w:szCs w:val="24"/>
        </w:rPr>
        <w:t>early maturing maize is more efficient than the sole</w:t>
      </w:r>
    </w:p>
    <w:p w:rsidR="00B574E6" w:rsidRPr="00F439C3" w:rsidRDefault="00F439C3">
      <w:pPr>
        <w:ind w:left="72" w:right="144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proofErr w:type="gramStart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>cropping</w:t>
      </w:r>
      <w:proofErr w:type="gramEnd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of either crop for effective land t.t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  <w:vertAlign w:val="superscript"/>
        </w:rPr>
        <w:t>.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  <w:vertAlign w:val="superscript"/>
        </w:rPr>
        <w:t>3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>1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  <w:vertAlign w:val="superscript"/>
        </w:rPr>
        <w:t>--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>-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  <w:vertAlign w:val="superscript"/>
        </w:rPr>
        <w:t>-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-ton in </w:t>
      </w:r>
      <w:r w:rsidRPr="00F439C3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space and time dimensions. The result </w:t>
      </w:r>
      <w:proofErr w:type="spellStart"/>
      <w:r w:rsidRPr="00F439C3">
        <w:rPr>
          <w:rFonts w:ascii="Times New Roman" w:hAnsi="Times New Roman" w:cs="Times New Roman"/>
          <w:color w:val="000000"/>
          <w:spacing w:val="7"/>
          <w:sz w:val="24"/>
          <w:szCs w:val="24"/>
        </w:rPr>
        <w:t>acr</w:t>
      </w:r>
      <w:proofErr w:type="spellEnd"/>
      <w:r w:rsidRPr="00F439C3">
        <w:rPr>
          <w:rFonts w:ascii="Times New Roman" w:hAnsi="Times New Roman" w:cs="Times New Roman"/>
          <w:color w:val="000000"/>
          <w:spacing w:val="7"/>
          <w:sz w:val="24"/>
          <w:szCs w:val="24"/>
        </w:rPr>
        <w:t>==</w:t>
      </w:r>
    </w:p>
    <w:p w:rsidR="00B574E6" w:rsidRPr="00F439C3" w:rsidRDefault="00F439C3">
      <w:pPr>
        <w:ind w:left="72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proofErr w:type="gramStart"/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>works</w:t>
      </w:r>
      <w:proofErr w:type="gramEnd"/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of other researchers who have reps led</w:t>
      </w:r>
    </w:p>
    <w:p w:rsidR="00B574E6" w:rsidRPr="00F439C3" w:rsidRDefault="00F439C3">
      <w:pPr>
        <w:ind w:left="72"/>
        <w:rPr>
          <w:rFonts w:ascii="Times New Roman" w:hAnsi="Times New Roman" w:cs="Times New Roman"/>
          <w:color w:val="000000"/>
          <w:spacing w:val="11"/>
          <w:sz w:val="24"/>
          <w:szCs w:val="24"/>
        </w:rPr>
      </w:pPr>
      <w:proofErr w:type="gramStart"/>
      <w:r w:rsidRPr="00F439C3">
        <w:rPr>
          <w:rFonts w:ascii="Times New Roman" w:hAnsi="Times New Roman" w:cs="Times New Roman"/>
          <w:color w:val="000000"/>
          <w:spacing w:val="11"/>
          <w:sz w:val="24"/>
          <w:szCs w:val="24"/>
        </w:rPr>
        <w:t>advantages</w:t>
      </w:r>
      <w:proofErr w:type="gramEnd"/>
      <w:r w:rsidRPr="00F439C3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for intercropping over </w:t>
      </w:r>
      <w:proofErr w:type="spellStart"/>
      <w:r w:rsidRPr="00F439C3">
        <w:rPr>
          <w:rFonts w:ascii="Times New Roman" w:hAnsi="Times New Roman" w:cs="Times New Roman"/>
          <w:color w:val="000000"/>
          <w:spacing w:val="11"/>
          <w:sz w:val="24"/>
          <w:szCs w:val="24"/>
        </w:rPr>
        <w:t>se.e</w:t>
      </w:r>
      <w:proofErr w:type="spellEnd"/>
    </w:p>
    <w:p w:rsidR="00B574E6" w:rsidRPr="00F439C3" w:rsidRDefault="00F439C3">
      <w:pPr>
        <w:ind w:left="7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439C3">
        <w:rPr>
          <w:rFonts w:ascii="Times New Roman" w:hAnsi="Times New Roman" w:cs="Times New Roman"/>
          <w:color w:val="000000"/>
          <w:sz w:val="24"/>
          <w:szCs w:val="24"/>
        </w:rPr>
        <w:t>cowpea/maize</w:t>
      </w:r>
      <w:proofErr w:type="gramEnd"/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 system 19,10,151.</w:t>
      </w:r>
    </w:p>
    <w:p w:rsidR="00B574E6" w:rsidRPr="00F439C3" w:rsidRDefault="00F439C3">
      <w:pPr>
        <w:ind w:left="72" w:right="504" w:firstLine="216"/>
        <w:rPr>
          <w:rFonts w:ascii="Times New Roman" w:hAnsi="Times New Roman" w:cs="Times New Roman"/>
          <w:color w:val="000000"/>
          <w:spacing w:val="1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10"/>
          <w:sz w:val="24"/>
          <w:szCs w:val="24"/>
        </w:rPr>
        <w:t>Maize is generally taller than mw pea, s</w:t>
      </w:r>
      <w:proofErr w:type="gramStart"/>
      <w:r w:rsidRPr="00F439C3">
        <w:rPr>
          <w:rFonts w:ascii="Times New Roman" w:hAnsi="Times New Roman" w:cs="Times New Roman"/>
          <w:color w:val="000000"/>
          <w:spacing w:val="10"/>
          <w:sz w:val="24"/>
          <w:szCs w:val="24"/>
        </w:rPr>
        <w:t>:.</w:t>
      </w:r>
      <w:proofErr w:type="gramEnd"/>
      <w:r w:rsidRPr="00F439C3">
        <w:rPr>
          <w:rFonts w:ascii="Times New Roman" w:hAnsi="Times New Roman" w:cs="Times New Roman"/>
          <w:color w:val="000000"/>
          <w:spacing w:val="10"/>
          <w:sz w:val="24"/>
          <w:szCs w:val="24"/>
          <w:vertAlign w:val="superscript"/>
        </w:rPr>
        <w:t>0</w:t>
      </w:r>
      <w:r w:rsidRPr="00F439C3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.-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 xml:space="preserve">intercropped, the difference in plant height </w:t>
      </w:r>
      <w:proofErr w:type="spellStart"/>
      <w:r w:rsidRPr="00F439C3">
        <w:rPr>
          <w:rFonts w:ascii="Times New Roman" w:hAnsi="Times New Roman" w:cs="Times New Roman"/>
          <w:color w:val="000000"/>
          <w:sz w:val="24"/>
          <w:szCs w:val="24"/>
        </w:rPr>
        <w:t>be:ween</w:t>
      </w:r>
      <w:proofErr w:type="spellEnd"/>
    </w:p>
    <w:p w:rsidR="00B574E6" w:rsidRPr="00F439C3" w:rsidRDefault="00B574E6">
      <w:pPr>
        <w:rPr>
          <w:rFonts w:ascii="Times New Roman" w:hAnsi="Times New Roman" w:cs="Times New Roman"/>
          <w:sz w:val="24"/>
          <w:szCs w:val="24"/>
        </w:rPr>
        <w:sectPr w:rsidR="00B574E6" w:rsidRPr="00F439C3">
          <w:type w:val="continuous"/>
          <w:pgSz w:w="11918" w:h="16854"/>
          <w:pgMar w:top="1981" w:right="664" w:bottom="1663" w:left="1142" w:header="720" w:footer="720" w:gutter="0"/>
          <w:cols w:num="2" w:space="0" w:equalWidth="0">
            <w:col w:w="4950" w:space="152"/>
            <w:col w:w="4950" w:space="0"/>
          </w:cols>
        </w:sectPr>
      </w:pPr>
    </w:p>
    <w:p w:rsidR="00B574E6" w:rsidRPr="00F439C3" w:rsidRDefault="00F439C3">
      <w:pPr>
        <w:ind w:right="432"/>
        <w:jc w:val="right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lastRenderedPageBreak/>
        <w:pict>
          <v:shape id="_x0000_s1030" type="#_x0000_t202" style="position:absolute;left:0;text-align:left;margin-left:475.4pt;margin-top:2.15pt;width:27.2pt;height:9.95pt;z-index:-251662848;mso-wrap-distance-left:0;mso-wrap-distance-right:0" filled="f" stroked="f">
            <v:textbox inset="0,0,0,0">
              <w:txbxContent>
                <w:p w:rsidR="00F439C3" w:rsidRDefault="00F439C3">
                  <w:pPr>
                    <w:spacing w:line="218" w:lineRule="auto"/>
                    <w:rPr>
                      <w:rFonts w:ascii="Tahoma" w:hAnsi="Tahoma"/>
                      <w:color w:val="000000"/>
                      <w:sz w:val="18"/>
                    </w:rPr>
                  </w:pPr>
                  <w:r>
                    <w:rPr>
                      <w:rFonts w:ascii="Tahoma" w:hAnsi="Tahoma"/>
                      <w:color w:val="000000"/>
                      <w:sz w:val="18"/>
                    </w:rPr>
                    <w:t>141</w:t>
                  </w:r>
                </w:p>
              </w:txbxContent>
            </v:textbox>
            <w10:wrap type="square"/>
          </v:shape>
        </w:pict>
      </w:r>
      <w:proofErr w:type="spellStart"/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>Afe</w:t>
      </w:r>
      <w:proofErr w:type="spellEnd"/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and </w:t>
      </w:r>
      <w:proofErr w:type="spellStart"/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>Olofintoye</w:t>
      </w:r>
      <w:proofErr w:type="spellEnd"/>
    </w:p>
    <w:p w:rsidR="00B574E6" w:rsidRPr="00F439C3" w:rsidRDefault="00F439C3">
      <w:pPr>
        <w:spacing w:before="828" w:line="360" w:lineRule="auto"/>
        <w:ind w:left="288"/>
        <w:jc w:val="right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Table 5. Interactive effects of component population ratios and cowpea maturity dates on grain yield of cowpea in a </w:t>
      </w:r>
      <w:proofErr w:type="spellStart"/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</w:rPr>
        <w:t>cowpealmaize</w:t>
      </w:r>
      <w:proofErr w:type="spellEnd"/>
      <w:r w:rsidRPr="00F439C3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intercropping system in 2008 and 2009*•</w:t>
      </w:r>
    </w:p>
    <w:p w:rsidR="00B574E6" w:rsidRPr="00F439C3" w:rsidRDefault="00F439C3">
      <w:pPr>
        <w:spacing w:before="72" w:after="108" w:line="295" w:lineRule="auto"/>
        <w:ind w:left="792"/>
        <w:jc w:val="center"/>
        <w:rPr>
          <w:rFonts w:ascii="Times New Roman" w:hAnsi="Times New Roman" w:cs="Times New Roman"/>
          <w:b/>
          <w:color w:val="000000"/>
          <w:spacing w:val="-21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pict>
          <v:shape id="_x0000_s1029" type="#_x0000_t202" style="position:absolute;left:0;text-align:left;margin-left:37.4pt;margin-top:164.95pt;width:97.4pt;height:55.7pt;z-index:-251661824;mso-wrap-distance-left:0;mso-wrap-distance-right:0;mso-position-horizontal-relative:page;mso-position-vertical-relative:page" filled="f" stroked="f">
            <v:textbox inset="0,0,0,0">
              <w:txbxContent>
                <w:p w:rsidR="00F439C3" w:rsidRDefault="00F439C3">
                  <w:pPr>
                    <w:spacing w:before="144" w:after="144"/>
                    <w:ind w:left="144"/>
                    <w:jc w:val="center"/>
                    <w:rPr>
                      <w:rFonts w:ascii="Arial" w:hAnsi="Arial"/>
                      <w:b/>
                      <w:color w:val="000000"/>
                      <w:spacing w:val="-8"/>
                      <w:sz w:val="21"/>
                    </w:rPr>
                  </w:pPr>
                  <w:r>
                    <w:rPr>
                      <w:rFonts w:ascii="Arial" w:hAnsi="Arial"/>
                      <w:b/>
                      <w:color w:val="000000"/>
                      <w:spacing w:val="-8"/>
                      <w:sz w:val="21"/>
                    </w:rPr>
                    <w:t xml:space="preserve">Component </w:t>
                  </w:r>
                  <w:r>
                    <w:rPr>
                      <w:rFonts w:ascii="Arial" w:hAnsi="Arial"/>
                      <w:b/>
                      <w:color w:val="000000"/>
                      <w:spacing w:val="-8"/>
                      <w:sz w:val="21"/>
                    </w:rPr>
                    <w:br/>
                    <w:t xml:space="preserve">population </w:t>
                  </w:r>
                  <w:r>
                    <w:rPr>
                      <w:rFonts w:ascii="Arial" w:hAnsi="Arial"/>
                      <w:b/>
                      <w:color w:val="000000"/>
                      <w:spacing w:val="-8"/>
                      <w:sz w:val="21"/>
                    </w:rPr>
                    <w:br/>
                  </w:r>
                  <w:r>
                    <w:rPr>
                      <w:rFonts w:ascii="Arial" w:hAnsi="Arial"/>
                      <w:b/>
                      <w:color w:val="000000"/>
                      <w:spacing w:val="-6"/>
                      <w:sz w:val="21"/>
                    </w:rPr>
                    <w:t>ratios</w:t>
                  </w:r>
                </w:p>
              </w:txbxContent>
            </v:textbox>
            <w10:wrap type="square" anchorx="page" anchory="page"/>
          </v:shape>
        </w:pict>
      </w:r>
      <w:r w:rsidRPr="00F439C3">
        <w:rPr>
          <w:rFonts w:ascii="Times New Roman" w:hAnsi="Times New Roman" w:cs="Times New Roman"/>
          <w:sz w:val="24"/>
          <w:szCs w:val="24"/>
        </w:rPr>
        <w:pict>
          <v:shape id="_x0000_s1028" type="#_x0000_t202" style="position:absolute;left:0;text-align:left;margin-left:239.55pt;margin-top:153.1pt;width:253.85pt;height:44.6pt;z-index:-251660800;mso-wrap-distance-left:0;mso-wrap-distance-right:0;mso-position-horizontal-relative:page;mso-position-vertical-relative:page" filled="f" stroked="f">
            <v:textbox inset="0,0,0,0">
              <w:txbxContent>
                <w:p w:rsidR="00F439C3" w:rsidRDefault="00F439C3">
                  <w:pPr>
                    <w:spacing w:before="108" w:after="144" w:line="268" w:lineRule="auto"/>
                    <w:ind w:left="1152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2009 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br/>
                  </w:r>
                  <w:r>
                    <w:rPr>
                      <w:rFonts w:ascii="Times New Roman" w:hAnsi="Times New Roman"/>
                      <w:b/>
                      <w:color w:val="000000"/>
                      <w:spacing w:val="-6"/>
                      <w:sz w:val="24"/>
                    </w:rPr>
                    <w:t>Maturity dates</w:t>
                  </w:r>
                </w:p>
              </w:txbxContent>
            </v:textbox>
            <w10:wrap type="square" anchorx="page" anchory="page"/>
          </v:shape>
        </w:pict>
      </w:r>
      <w:r w:rsidRPr="00F439C3">
        <w:rPr>
          <w:rFonts w:ascii="Times New Roman" w:hAnsi="Times New Roman" w:cs="Times New Roman"/>
          <w:sz w:val="24"/>
          <w:szCs w:val="24"/>
        </w:rPr>
        <w:pict>
          <v:line id="_x0000_s1027" style="position:absolute;left:0;text-align:left;z-index:251664896;mso-position-horizontal-relative:text;mso-position-vertical-relative:text" from="219.6pt,-7.05pt" to="456.05pt,-7.05pt" strokecolor="#040202" strokeweight=".7pt"/>
        </w:pict>
      </w:r>
      <w:r w:rsidRPr="00F439C3">
        <w:rPr>
          <w:rFonts w:ascii="Times New Roman" w:hAnsi="Times New Roman" w:cs="Times New Roman"/>
          <w:b/>
          <w:color w:val="000000"/>
          <w:spacing w:val="-21"/>
          <w:sz w:val="24"/>
          <w:szCs w:val="24"/>
        </w:rPr>
        <w:t xml:space="preserve">2008 </w:t>
      </w:r>
      <w:r w:rsidRPr="00F439C3">
        <w:rPr>
          <w:rFonts w:ascii="Times New Roman" w:hAnsi="Times New Roman" w:cs="Times New Roman"/>
          <w:b/>
          <w:color w:val="000000"/>
          <w:spacing w:val="-21"/>
          <w:sz w:val="24"/>
          <w:szCs w:val="24"/>
        </w:rPr>
        <w:br/>
      </w:r>
      <w:r w:rsidRPr="00F439C3">
        <w:rPr>
          <w:rFonts w:ascii="Times New Roman" w:hAnsi="Times New Roman" w:cs="Times New Roman"/>
          <w:b/>
          <w:color w:val="000000"/>
          <w:spacing w:val="-17"/>
          <w:sz w:val="24"/>
          <w:szCs w:val="24"/>
        </w:rPr>
        <w:t>Maturity dates</w:t>
      </w:r>
    </w:p>
    <w:p w:rsidR="00B574E6" w:rsidRPr="00F439C3" w:rsidRDefault="00F439C3">
      <w:pPr>
        <w:tabs>
          <w:tab w:val="left" w:pos="774"/>
          <w:tab w:val="left" w:pos="1836"/>
          <w:tab w:val="left" w:pos="2673"/>
          <w:tab w:val="left" w:pos="3582"/>
          <w:tab w:val="left" w:pos="4410"/>
          <w:tab w:val="left" w:pos="5517"/>
          <w:tab w:val="left" w:pos="6426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z w:val="24"/>
          <w:szCs w:val="24"/>
        </w:rPr>
        <w:t>Early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9C3">
        <w:rPr>
          <w:rFonts w:ascii="Times New Roman" w:hAnsi="Times New Roman" w:cs="Times New Roman"/>
          <w:color w:val="000000"/>
          <w:spacing w:val="-6"/>
          <w:sz w:val="24"/>
          <w:szCs w:val="24"/>
        </w:rPr>
        <w:t>Medium</w:t>
      </w:r>
      <w:r w:rsidRPr="00F439C3">
        <w:rPr>
          <w:rFonts w:ascii="Times New Roman" w:hAnsi="Times New Roman" w:cs="Times New Roman"/>
          <w:color w:val="000000"/>
          <w:spacing w:val="-6"/>
          <w:sz w:val="24"/>
          <w:szCs w:val="24"/>
        </w:rPr>
        <w:tab/>
      </w:r>
      <w:r w:rsidRPr="00F439C3">
        <w:rPr>
          <w:rFonts w:ascii="Times New Roman" w:hAnsi="Times New Roman" w:cs="Times New Roman"/>
          <w:color w:val="000000"/>
          <w:spacing w:val="-18"/>
          <w:sz w:val="24"/>
          <w:szCs w:val="24"/>
        </w:rPr>
        <w:t>Late</w:t>
      </w:r>
      <w:r w:rsidRPr="00F439C3">
        <w:rPr>
          <w:rFonts w:ascii="Times New Roman" w:hAnsi="Times New Roman" w:cs="Times New Roman"/>
          <w:color w:val="000000"/>
          <w:spacing w:val="-18"/>
          <w:sz w:val="24"/>
          <w:szCs w:val="24"/>
        </w:rPr>
        <w:tab/>
      </w:r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>Mean</w:t>
      </w:r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</w:r>
      <w:r w:rsidRPr="00F439C3">
        <w:rPr>
          <w:rFonts w:ascii="Times New Roman" w:hAnsi="Times New Roman" w:cs="Times New Roman"/>
          <w:color w:val="000000"/>
          <w:spacing w:val="-12"/>
          <w:sz w:val="24"/>
          <w:szCs w:val="24"/>
        </w:rPr>
        <w:t>Early</w:t>
      </w:r>
      <w:r w:rsidRPr="00F439C3">
        <w:rPr>
          <w:rFonts w:ascii="Times New Roman" w:hAnsi="Times New Roman" w:cs="Times New Roman"/>
          <w:color w:val="000000"/>
          <w:spacing w:val="-12"/>
          <w:sz w:val="24"/>
          <w:szCs w:val="24"/>
        </w:rPr>
        <w:tab/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>Medium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9C3">
        <w:rPr>
          <w:rFonts w:ascii="Times New Roman" w:hAnsi="Times New Roman" w:cs="Times New Roman"/>
          <w:color w:val="000000"/>
          <w:spacing w:val="-16"/>
          <w:sz w:val="24"/>
          <w:szCs w:val="24"/>
        </w:rPr>
        <w:t>Late</w:t>
      </w:r>
      <w:r w:rsidRPr="00F439C3">
        <w:rPr>
          <w:rFonts w:ascii="Times New Roman" w:hAnsi="Times New Roman" w:cs="Times New Roman"/>
          <w:color w:val="000000"/>
          <w:spacing w:val="-16"/>
          <w:sz w:val="24"/>
          <w:szCs w:val="24"/>
        </w:rPr>
        <w:tab/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>Mean</w:t>
      </w:r>
    </w:p>
    <w:tbl>
      <w:tblPr>
        <w:tblW w:w="0" w:type="auto"/>
        <w:tblInd w:w="6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5"/>
        <w:gridCol w:w="875"/>
        <w:gridCol w:w="911"/>
        <w:gridCol w:w="853"/>
        <w:gridCol w:w="900"/>
        <w:gridCol w:w="875"/>
        <w:gridCol w:w="950"/>
        <w:gridCol w:w="940"/>
        <w:gridCol w:w="983"/>
      </w:tblGrid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693"/>
        </w:trPr>
        <w:tc>
          <w:tcPr>
            <w:tcW w:w="1185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before="36" w:line="219" w:lineRule="exact"/>
              <w:ind w:right="432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 M</w:t>
            </w:r>
          </w:p>
          <w:p w:rsidR="00B574E6" w:rsidRPr="00F439C3" w:rsidRDefault="00F439C3">
            <w:pPr>
              <w:spacing w:before="72" w:line="229" w:lineRule="exact"/>
              <w:ind w:lef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1.00: 0.75</w:t>
            </w:r>
          </w:p>
          <w:p w:rsidR="00B574E6" w:rsidRPr="00F439C3" w:rsidRDefault="00F439C3">
            <w:pPr>
              <w:spacing w:before="72" w:line="226" w:lineRule="exact"/>
              <w:ind w:left="72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1.00 : 0.50</w:t>
            </w:r>
          </w:p>
          <w:p w:rsidR="00B574E6" w:rsidRPr="00F439C3" w:rsidRDefault="00F439C3">
            <w:pPr>
              <w:spacing w:before="36" w:line="222" w:lineRule="exact"/>
              <w:ind w:left="72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1.00 : 0.25</w:t>
            </w:r>
          </w:p>
          <w:p w:rsidR="00B574E6" w:rsidRPr="00F439C3" w:rsidRDefault="00F439C3">
            <w:pPr>
              <w:spacing w:before="72" w:line="218" w:lineRule="exact"/>
              <w:ind w:left="72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0.75 : 0.25</w:t>
            </w:r>
          </w:p>
          <w:p w:rsidR="00B574E6" w:rsidRPr="00F439C3" w:rsidRDefault="00F439C3">
            <w:pPr>
              <w:spacing w:before="72" w:line="239" w:lineRule="exact"/>
              <w:ind w:left="72" w:right="18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0.50: 0.50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Sole</w:t>
            </w:r>
          </w:p>
          <w:p w:rsidR="00B574E6" w:rsidRPr="00F439C3" w:rsidRDefault="00F439C3">
            <w:pPr>
              <w:spacing w:before="72" w:line="194" w:lineRule="exact"/>
              <w:ind w:lef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  <w:p w:rsidR="00B574E6" w:rsidRPr="00F439C3" w:rsidRDefault="00F439C3">
            <w:pPr>
              <w:spacing w:before="72" w:line="191" w:lineRule="exact"/>
              <w:ind w:lef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  <w:p w:rsidR="00B574E6" w:rsidRPr="00F439C3" w:rsidRDefault="00F439C3">
            <w:pPr>
              <w:spacing w:before="36" w:line="215" w:lineRule="exact"/>
              <w:ind w:right="432"/>
              <w:jc w:val="right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C.V (°/0)</w:t>
            </w:r>
          </w:p>
        </w:tc>
        <w:tc>
          <w:tcPr>
            <w:tcW w:w="875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before="252" w:line="292" w:lineRule="auto"/>
              <w:ind w:left="216" w:right="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0,76f </w:t>
            </w:r>
            <w:r w:rsidRPr="00F439C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0.931 1.08ef 1.02ef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0.781 </w:t>
            </w:r>
            <w:r w:rsidRPr="00F439C3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1 .10ef </w:t>
            </w:r>
            <w:r w:rsidRPr="00F43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0.95ef</w:t>
            </w:r>
          </w:p>
        </w:tc>
        <w:tc>
          <w:tcPr>
            <w:tcW w:w="911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before="216" w:line="251" w:lineRule="exact"/>
              <w:ind w:left="108" w:right="252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0.88ef 1.19ef</w:t>
            </w:r>
          </w:p>
          <w:p w:rsidR="00B574E6" w:rsidRPr="00F439C3" w:rsidRDefault="00F439C3">
            <w:pPr>
              <w:spacing w:before="72" w:line="254" w:lineRule="exact"/>
              <w:ind w:left="180" w:right="180" w:firstLine="108"/>
              <w:jc w:val="both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.48ef </w:t>
            </w:r>
            <w:r w:rsidRPr="00F439C3">
              <w:rPr>
                <w:rFonts w:ascii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1.1 </w:t>
            </w:r>
            <w:proofErr w:type="spellStart"/>
            <w:r w:rsidRPr="00F439C3">
              <w:rPr>
                <w:rFonts w:ascii="Times New Roman" w:hAnsi="Times New Roman" w:cs="Times New Roman"/>
                <w:color w:val="000000"/>
                <w:spacing w:val="-22"/>
                <w:sz w:val="24"/>
                <w:szCs w:val="24"/>
              </w:rPr>
              <w:t>Oef</w:t>
            </w:r>
            <w:proofErr w:type="spellEnd"/>
            <w:r w:rsidRPr="00F439C3">
              <w:rPr>
                <w:rFonts w:ascii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F439C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0.92ef</w:t>
            </w:r>
          </w:p>
          <w:p w:rsidR="00B574E6" w:rsidRPr="00F439C3" w:rsidRDefault="00F439C3">
            <w:pPr>
              <w:spacing w:before="36" w:line="246" w:lineRule="exact"/>
              <w:ind w:left="252" w:right="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2.15b </w:t>
            </w:r>
            <w:r w:rsidRPr="00F439C3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1.28de</w:t>
            </w:r>
          </w:p>
          <w:p w:rsidR="00B574E6" w:rsidRPr="00F439C3" w:rsidRDefault="00F439C3">
            <w:pPr>
              <w:spacing w:before="72" w:line="195" w:lineRule="exact"/>
              <w:ind w:right="20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  <w:p w:rsidR="00B574E6" w:rsidRPr="00F439C3" w:rsidRDefault="00F439C3">
            <w:pPr>
              <w:spacing w:before="72" w:line="202" w:lineRule="exact"/>
              <w:ind w:right="11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19.72</w:t>
            </w:r>
          </w:p>
        </w:tc>
        <w:tc>
          <w:tcPr>
            <w:tcW w:w="853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300" w:lineRule="auto"/>
              <w:ind w:left="216" w:right="180"/>
              <w:jc w:val="both"/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2.09b </w:t>
            </w:r>
            <w:r w:rsidRPr="00F439C3">
              <w:rPr>
                <w:rFonts w:ascii="Times New Roman" w:hAnsi="Times New Roman" w:cs="Times New Roman"/>
                <w:color w:val="000000"/>
                <w:spacing w:val="-30"/>
                <w:sz w:val="24"/>
                <w:szCs w:val="24"/>
              </w:rPr>
              <w:t xml:space="preserve">2.38ab </w:t>
            </w:r>
            <w:r w:rsidRPr="00F439C3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2.65a 2.13b </w:t>
            </w: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1.67d 2.71a 2.22b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295" w:lineRule="auto"/>
              <w:ind w:left="180" w:right="180"/>
              <w:jc w:val="both"/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  <w:t xml:space="preserve">1.24de </w:t>
            </w:r>
            <w:r w:rsidRPr="00F439C3">
              <w:rPr>
                <w:rFonts w:ascii="Times New Roman" w:hAnsi="Times New Roman" w:cs="Times New Roman"/>
                <w:color w:val="000000"/>
                <w:spacing w:val="-21"/>
                <w:sz w:val="24"/>
                <w:szCs w:val="24"/>
              </w:rPr>
              <w:t xml:space="preserve">1 .53cd </w:t>
            </w:r>
            <w:r w:rsidRPr="00F439C3">
              <w:rPr>
                <w:rFonts w:ascii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1.73cd </w:t>
            </w:r>
            <w:r w:rsidRPr="00F439C3"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  <w:t xml:space="preserve">1.42de </w:t>
            </w:r>
            <w:r w:rsidRPr="00F439C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1.12ef</w:t>
            </w:r>
          </w:p>
          <w:p w:rsidR="00B574E6" w:rsidRPr="00F439C3" w:rsidRDefault="00F439C3">
            <w:pPr>
              <w:spacing w:before="72"/>
              <w:ind w:right="15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1.98c</w:t>
            </w:r>
          </w:p>
        </w:tc>
        <w:tc>
          <w:tcPr>
            <w:tcW w:w="875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302" w:lineRule="auto"/>
              <w:ind w:left="180" w:right="180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0.82g </w:t>
            </w:r>
            <w:r w:rsidRPr="00F439C3"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  <w:t xml:space="preserve">1 ,09fg </w:t>
            </w:r>
            <w:r w:rsidRPr="00F439C3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1.15fg 1.09fg </w:t>
            </w:r>
            <w:r w:rsidRPr="00F43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0.85g </w:t>
            </w:r>
            <w:r w:rsidRPr="00F439C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1.28ef 1.02fg</w:t>
            </w:r>
          </w:p>
        </w:tc>
        <w:tc>
          <w:tcPr>
            <w:tcW w:w="950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before="108" w:line="304" w:lineRule="auto"/>
              <w:ind w:left="216" w:right="1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0,94g </w:t>
            </w:r>
            <w:r w:rsidRPr="00F439C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1.38ef </w:t>
            </w:r>
            <w:r w:rsidRPr="00F439C3">
              <w:rPr>
                <w:rFonts w:ascii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1.51def </w:t>
            </w:r>
            <w:r w:rsidRPr="00F439C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1.18fg </w:t>
            </w: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1 .14fg </w:t>
            </w:r>
            <w:r w:rsidRPr="00F439C3">
              <w:rPr>
                <w:rFonts w:ascii="Times New Roman" w:hAnsi="Times New Roman" w:cs="Times New Roman"/>
                <w:color w:val="000000"/>
                <w:spacing w:val="-21"/>
                <w:sz w:val="24"/>
                <w:szCs w:val="24"/>
              </w:rPr>
              <w:t xml:space="preserve">2.1813c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1.39ef 0.19 18.65</w:t>
            </w:r>
          </w:p>
        </w:tc>
        <w:tc>
          <w:tcPr>
            <w:tcW w:w="940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307" w:lineRule="auto"/>
              <w:ind w:left="180" w:right="180"/>
              <w:jc w:val="both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2.08bc </w:t>
            </w:r>
            <w:r w:rsidRPr="00F439C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2.55ab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2.80a </w:t>
            </w: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2.25bc </w:t>
            </w:r>
            <w:r w:rsidRPr="00F439C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1.90cd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2.88a </w:t>
            </w:r>
            <w:r w:rsidRPr="00F439C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2.32bc</w:t>
            </w:r>
          </w:p>
        </w:tc>
        <w:tc>
          <w:tcPr>
            <w:tcW w:w="983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line="302" w:lineRule="auto"/>
              <w:ind w:left="180" w:right="14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1.28ef 1.67d </w:t>
            </w:r>
            <w:r w:rsidRPr="00F439C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1.82cd </w:t>
            </w:r>
            <w:r w:rsidRPr="00F43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1.51def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 30ef </w:t>
            </w:r>
            <w:r w:rsidRPr="00F439C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2.11 be</w:t>
            </w:r>
          </w:p>
        </w:tc>
      </w:tr>
    </w:tbl>
    <w:p w:rsidR="00B574E6" w:rsidRPr="00F439C3" w:rsidRDefault="00F439C3">
      <w:pPr>
        <w:spacing w:before="36" w:line="276" w:lineRule="auto"/>
        <w:ind w:left="576" w:right="144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Note: *Values with the same letter(s) in the same column or row under the same year are not significantly different at 5% level of 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probability by </w:t>
      </w:r>
      <w:proofErr w:type="spellStart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>Duncans</w:t>
      </w:r>
      <w:proofErr w:type="spellEnd"/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Multiple Range Test (DMRT).</w:t>
      </w:r>
    </w:p>
    <w:p w:rsidR="00B574E6" w:rsidRPr="00F439C3" w:rsidRDefault="00F439C3">
      <w:pPr>
        <w:ind w:left="576"/>
        <w:rPr>
          <w:rFonts w:ascii="Times New Roman" w:hAnsi="Times New Roman" w:cs="Times New Roman"/>
          <w:color w:val="00000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z w:val="24"/>
          <w:szCs w:val="24"/>
        </w:rPr>
        <w:t>C = Cowpea, M=Maize.</w:t>
      </w:r>
    </w:p>
    <w:p w:rsidR="00B574E6" w:rsidRPr="00F439C3" w:rsidRDefault="00F439C3">
      <w:pPr>
        <w:spacing w:before="324" w:after="180"/>
        <w:ind w:left="864" w:right="72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7"/>
          <w:sz w:val="24"/>
          <w:szCs w:val="24"/>
        </w:rPr>
        <w:t>Table 6. Interactive effects of component population ratios and cowpea maturity dates on Land Equivalent Ratio (LER) in a cowpea/maize intercropping system in 2008 and 2009*.</w:t>
      </w:r>
    </w:p>
    <w:p w:rsidR="00B574E6" w:rsidRPr="00F439C3" w:rsidRDefault="00F439C3">
      <w:pPr>
        <w:spacing w:line="0" w:lineRule="auto"/>
        <w:rPr>
          <w:rFonts w:ascii="Times New Roman" w:hAnsi="Times New Roman" w:cs="Times New Roman"/>
          <w:sz w:val="24"/>
          <w:szCs w:val="24"/>
        </w:rPr>
      </w:pPr>
      <w:r w:rsidRPr="00F439C3">
        <w:rPr>
          <w:rFonts w:ascii="Times New Roman" w:hAnsi="Times New Roman" w:cs="Times New Roman"/>
          <w:sz w:val="24"/>
          <w:szCs w:val="24"/>
        </w:rPr>
        <w:pict>
          <v:line id="_x0000_s1026" style="position:absolute;z-index:251665920;mso-position-horizontal-relative:text;mso-position-vertical-relative:text" from="49.15pt,.6pt" to="444.85pt,.6pt" strokecolor="#030101" strokeweight="1.1pt"/>
        </w:pict>
      </w:r>
    </w:p>
    <w:tbl>
      <w:tblPr>
        <w:tblW w:w="0" w:type="auto"/>
        <w:tblInd w:w="9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7"/>
        <w:gridCol w:w="817"/>
        <w:gridCol w:w="879"/>
        <w:gridCol w:w="817"/>
        <w:gridCol w:w="745"/>
        <w:gridCol w:w="796"/>
        <w:gridCol w:w="903"/>
        <w:gridCol w:w="850"/>
        <w:gridCol w:w="854"/>
      </w:tblGrid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717"/>
        </w:trPr>
        <w:tc>
          <w:tcPr>
            <w:tcW w:w="1307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before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Component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439C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population </w:t>
            </w:r>
            <w:r w:rsidRPr="00F439C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br/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ratios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gridSpan w:val="2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before="72" w:line="29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2008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439C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Maturity dates</w:t>
            </w:r>
          </w:p>
        </w:tc>
        <w:tc>
          <w:tcPr>
            <w:tcW w:w="745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F439C3">
            <w:pPr>
              <w:spacing w:before="36" w:line="304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2009 </w:t>
            </w: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439C3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Maturity dates</w:t>
            </w:r>
          </w:p>
        </w:tc>
        <w:tc>
          <w:tcPr>
            <w:tcW w:w="854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522"/>
        </w:trPr>
        <w:tc>
          <w:tcPr>
            <w:tcW w:w="1307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B574E6" w:rsidRPr="00F439C3" w:rsidRDefault="00F439C3">
            <w:pPr>
              <w:spacing w:before="252"/>
              <w:ind w:right="432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C: M</w:t>
            </w:r>
          </w:p>
        </w:tc>
        <w:tc>
          <w:tcPr>
            <w:tcW w:w="817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20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</w:t>
            </w:r>
          </w:p>
        </w:tc>
        <w:tc>
          <w:tcPr>
            <w:tcW w:w="879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15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817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left="1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Late</w:t>
            </w:r>
          </w:p>
        </w:tc>
        <w:tc>
          <w:tcPr>
            <w:tcW w:w="745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1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796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</w:t>
            </w:r>
          </w:p>
        </w:tc>
        <w:tc>
          <w:tcPr>
            <w:tcW w:w="903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15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850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24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Late</w:t>
            </w:r>
          </w:p>
        </w:tc>
        <w:tc>
          <w:tcPr>
            <w:tcW w:w="854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F439C3">
            <w:pPr>
              <w:ind w:right="18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3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62"/>
              <w:jc w:val="right"/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>1.00: 0.75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0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1.27a</w:t>
            </w:r>
          </w:p>
        </w:tc>
        <w:tc>
          <w:tcPr>
            <w:tcW w:w="8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0.97cd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1.33a</w:t>
            </w:r>
          </w:p>
        </w:tc>
        <w:tc>
          <w:tcPr>
            <w:tcW w:w="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1.18b</w:t>
            </w:r>
          </w:p>
        </w:tc>
        <w:tc>
          <w:tcPr>
            <w:tcW w:w="7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1.30a</w:t>
            </w:r>
          </w:p>
        </w:tc>
        <w:tc>
          <w:tcPr>
            <w:tcW w:w="9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1.06ef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1.34a</w:t>
            </w:r>
          </w:p>
        </w:tc>
        <w:tc>
          <w:tcPr>
            <w:tcW w:w="8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1.25b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5"/>
        </w:trPr>
        <w:tc>
          <w:tcPr>
            <w:tcW w:w="13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62"/>
              <w:jc w:val="right"/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>1.00: 0.50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0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1.31a</w:t>
            </w:r>
          </w:p>
        </w:tc>
        <w:tc>
          <w:tcPr>
            <w:tcW w:w="8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1.04c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1.26ab</w:t>
            </w:r>
          </w:p>
        </w:tc>
        <w:tc>
          <w:tcPr>
            <w:tcW w:w="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1.22b</w:t>
            </w:r>
          </w:p>
        </w:tc>
        <w:tc>
          <w:tcPr>
            <w:tcW w:w="7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1.29a</w:t>
            </w:r>
          </w:p>
        </w:tc>
        <w:tc>
          <w:tcPr>
            <w:tcW w:w="9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1.06ef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1.27a</w:t>
            </w:r>
          </w:p>
        </w:tc>
        <w:tc>
          <w:tcPr>
            <w:tcW w:w="8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1.21b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3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62"/>
              <w:jc w:val="right"/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>1.00: 0.25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0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1.32a</w:t>
            </w:r>
          </w:p>
        </w:tc>
        <w:tc>
          <w:tcPr>
            <w:tcW w:w="8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1.04c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1.31a</w:t>
            </w:r>
          </w:p>
        </w:tc>
        <w:tc>
          <w:tcPr>
            <w:tcW w:w="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1.22b</w:t>
            </w:r>
          </w:p>
        </w:tc>
        <w:tc>
          <w:tcPr>
            <w:tcW w:w="7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1.27ab</w:t>
            </w:r>
          </w:p>
        </w:tc>
        <w:tc>
          <w:tcPr>
            <w:tcW w:w="9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1.06ef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1.33a</w:t>
            </w:r>
          </w:p>
        </w:tc>
        <w:tc>
          <w:tcPr>
            <w:tcW w:w="8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1.21b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6"/>
        </w:trPr>
        <w:tc>
          <w:tcPr>
            <w:tcW w:w="13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62"/>
              <w:jc w:val="right"/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>0.75: 0.25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0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1.16b</w:t>
            </w:r>
          </w:p>
        </w:tc>
        <w:tc>
          <w:tcPr>
            <w:tcW w:w="8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0.82e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1.12b</w:t>
            </w:r>
          </w:p>
        </w:tc>
        <w:tc>
          <w:tcPr>
            <w:tcW w:w="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1.03c</w:t>
            </w:r>
          </w:p>
        </w:tc>
        <w:tc>
          <w:tcPr>
            <w:tcW w:w="7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1,20c</w:t>
            </w:r>
          </w:p>
        </w:tc>
        <w:tc>
          <w:tcPr>
            <w:tcW w:w="9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0.91h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1.12de</w:t>
            </w:r>
          </w:p>
        </w:tc>
        <w:tc>
          <w:tcPr>
            <w:tcW w:w="8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1.08e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6"/>
        </w:trPr>
        <w:tc>
          <w:tcPr>
            <w:tcW w:w="13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62"/>
              <w:jc w:val="right"/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>0.50: 0.50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0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1.18b</w:t>
            </w:r>
          </w:p>
        </w:tc>
        <w:tc>
          <w:tcPr>
            <w:tcW w:w="8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0.87e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1.07cd</w:t>
            </w:r>
          </w:p>
        </w:tc>
        <w:tc>
          <w:tcPr>
            <w:tcW w:w="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1.04c</w:t>
            </w:r>
          </w:p>
        </w:tc>
        <w:tc>
          <w:tcPr>
            <w:tcW w:w="7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1.12d</w:t>
            </w:r>
          </w:p>
        </w:tc>
        <w:tc>
          <w:tcPr>
            <w:tcW w:w="9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0.96g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1.05ef</w:t>
            </w:r>
          </w:p>
        </w:tc>
        <w:tc>
          <w:tcPr>
            <w:tcW w:w="8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1.04ef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2"/>
        </w:trPr>
        <w:tc>
          <w:tcPr>
            <w:tcW w:w="13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Sole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0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1.00c</w:t>
            </w:r>
          </w:p>
        </w:tc>
        <w:tc>
          <w:tcPr>
            <w:tcW w:w="8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1.00c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1.00c</w:t>
            </w:r>
          </w:p>
        </w:tc>
        <w:tc>
          <w:tcPr>
            <w:tcW w:w="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7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1.00c</w:t>
            </w:r>
          </w:p>
        </w:tc>
        <w:tc>
          <w:tcPr>
            <w:tcW w:w="7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1.00c</w:t>
            </w:r>
          </w:p>
        </w:tc>
        <w:tc>
          <w:tcPr>
            <w:tcW w:w="9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1.00fg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1.09fg</w:t>
            </w:r>
          </w:p>
        </w:tc>
        <w:tc>
          <w:tcPr>
            <w:tcW w:w="8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1.00fg</w:t>
            </w: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2"/>
        </w:trPr>
        <w:tc>
          <w:tcPr>
            <w:tcW w:w="13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30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1.22ab</w:t>
            </w:r>
          </w:p>
        </w:tc>
        <w:tc>
          <w:tcPr>
            <w:tcW w:w="8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0.95d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1.19b</w:t>
            </w:r>
          </w:p>
        </w:tc>
        <w:tc>
          <w:tcPr>
            <w:tcW w:w="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1.20ab</w:t>
            </w:r>
          </w:p>
        </w:tc>
        <w:tc>
          <w:tcPr>
            <w:tcW w:w="9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1.03ef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tabs>
                <w:tab w:val="decimal" w:pos="29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1.18cd</w:t>
            </w:r>
          </w:p>
        </w:tc>
        <w:tc>
          <w:tcPr>
            <w:tcW w:w="8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13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left="1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4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4E6" w:rsidRPr="00F439C3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307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432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C.V (%)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15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7.02</w:t>
            </w:r>
          </w:p>
        </w:tc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  <w:vAlign w:val="center"/>
          </w:tcPr>
          <w:p w:rsidR="00B574E6" w:rsidRPr="00F439C3" w:rsidRDefault="00F439C3">
            <w:pPr>
              <w:ind w:right="24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5.02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:rsidR="00B574E6" w:rsidRPr="00F439C3" w:rsidRDefault="00B574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4E6" w:rsidRPr="00F439C3" w:rsidRDefault="00B574E6">
      <w:pPr>
        <w:spacing w:after="55" w:line="20" w:lineRule="exact"/>
        <w:rPr>
          <w:rFonts w:ascii="Times New Roman" w:hAnsi="Times New Roman" w:cs="Times New Roman"/>
          <w:sz w:val="24"/>
          <w:szCs w:val="24"/>
        </w:rPr>
      </w:pPr>
    </w:p>
    <w:p w:rsidR="00B574E6" w:rsidRPr="00F439C3" w:rsidRDefault="00F439C3">
      <w:pPr>
        <w:spacing w:line="201" w:lineRule="auto"/>
        <w:ind w:left="1080" w:right="288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-3"/>
          <w:sz w:val="24"/>
          <w:szCs w:val="24"/>
        </w:rPr>
        <w:lastRenderedPageBreak/>
        <w:t xml:space="preserve">Note: *Values with the same letter(s) in the same column or row under the same year are not significantly different at 5% </w:t>
      </w:r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level of probability by </w:t>
      </w:r>
      <w:proofErr w:type="spellStart"/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>Duncans</w:t>
      </w:r>
      <w:proofErr w:type="spellEnd"/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Multiple Range Test (DMRT),</w:t>
      </w:r>
    </w:p>
    <w:p w:rsidR="00B574E6" w:rsidRPr="00F439C3" w:rsidRDefault="00F439C3">
      <w:pPr>
        <w:spacing w:after="360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z w:val="24"/>
          <w:szCs w:val="24"/>
        </w:rPr>
        <w:t>C = Cowpea, M=Maize.</w:t>
      </w:r>
    </w:p>
    <w:p w:rsidR="00B574E6" w:rsidRPr="00F439C3" w:rsidRDefault="00B574E6">
      <w:pPr>
        <w:rPr>
          <w:rFonts w:ascii="Times New Roman" w:hAnsi="Times New Roman" w:cs="Times New Roman"/>
          <w:sz w:val="24"/>
          <w:szCs w:val="24"/>
        </w:rPr>
        <w:sectPr w:rsidR="00B574E6" w:rsidRPr="00F439C3">
          <w:pgSz w:w="11918" w:h="16854"/>
          <w:pgMar w:top="1474" w:right="1990" w:bottom="1515" w:left="748" w:header="720" w:footer="720" w:gutter="0"/>
          <w:cols w:space="720"/>
        </w:sectPr>
      </w:pPr>
    </w:p>
    <w:p w:rsidR="00B574E6" w:rsidRPr="00F439C3" w:rsidRDefault="00F439C3">
      <w:pPr>
        <w:spacing w:after="72"/>
        <w:ind w:left="216" w:right="72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proofErr w:type="gramStart"/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>components</w:t>
      </w:r>
      <w:proofErr w:type="gramEnd"/>
      <w:r w:rsidRPr="00F439C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might have accounted for better utilization of </w:t>
      </w:r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intercepted light and other natural resources. In an earlier </w:t>
      </w:r>
      <w:r w:rsidRPr="00F439C3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study, </w:t>
      </w:r>
      <w:proofErr w:type="spellStart"/>
      <w:r w:rsidRPr="00F439C3">
        <w:rPr>
          <w:rFonts w:ascii="Times New Roman" w:hAnsi="Times New Roman" w:cs="Times New Roman"/>
          <w:color w:val="000000"/>
          <w:spacing w:val="13"/>
          <w:sz w:val="24"/>
          <w:szCs w:val="24"/>
        </w:rPr>
        <w:t>Silwana</w:t>
      </w:r>
      <w:proofErr w:type="spellEnd"/>
      <w:r w:rsidRPr="00F439C3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and Lucas [16] have reported an </w:t>
      </w:r>
      <w:r w:rsidRPr="00F439C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increased capture of growth limiting resources with crop </w:t>
      </w:r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species in crop mixture, </w:t>
      </w:r>
      <w:proofErr w:type="gramStart"/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>In</w:t>
      </w:r>
      <w:proofErr w:type="gramEnd"/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another study, in a </w:t>
      </w:r>
      <w:proofErr w:type="spellStart"/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t>maize</w:t>
      </w:r>
      <w:r w:rsidRPr="00F439C3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>cowpea</w:t>
      </w:r>
      <w:proofErr w:type="spellEnd"/>
      <w:r w:rsidRPr="00F439C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system the amount of nitrogen, phosphorous and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>potassium contents were found to increase compared to</w:t>
      </w:r>
    </w:p>
    <w:p w:rsidR="00B574E6" w:rsidRPr="00F439C3" w:rsidRDefault="00F439C3">
      <w:pPr>
        <w:ind w:left="72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proofErr w:type="gramStart"/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>mono</w:t>
      </w:r>
      <w:proofErr w:type="gramEnd"/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crop maize [17].</w:t>
      </w:r>
    </w:p>
    <w:p w:rsidR="00B574E6" w:rsidRPr="00F439C3" w:rsidRDefault="00F439C3">
      <w:pPr>
        <w:ind w:left="72" w:right="144" w:firstLine="144"/>
        <w:jc w:val="both"/>
        <w:rPr>
          <w:rFonts w:ascii="Times New Roman" w:hAnsi="Times New Roman" w:cs="Times New Roman"/>
          <w:color w:val="000000"/>
          <w:spacing w:val="16"/>
          <w:sz w:val="24"/>
          <w:szCs w:val="24"/>
        </w:rPr>
      </w:pPr>
      <w:r w:rsidRPr="00F439C3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The decrease in cowpea yields, particularly at </w:t>
      </w:r>
      <w:r w:rsidRPr="00F439C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component population ratio of 1.00C:0.75M In the present </w:t>
      </w:r>
      <w:r w:rsidRPr="00F439C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study could be attributed to significant decrease in the </w:t>
      </w:r>
      <w:r w:rsidRPr="00F439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number of branches and pods/plant due to competition </w:t>
      </w:r>
      <w:r w:rsidRPr="00F439C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for natural resources that occur at these periods. The </w:t>
      </w:r>
      <w:r w:rsidRPr="00F439C3">
        <w:rPr>
          <w:rFonts w:ascii="Times New Roman" w:hAnsi="Times New Roman" w:cs="Times New Roman"/>
          <w:color w:val="000000"/>
          <w:sz w:val="24"/>
          <w:szCs w:val="24"/>
        </w:rPr>
        <w:t>yield reduction (30-59%) was more pronounced in</w:t>
      </w:r>
    </w:p>
    <w:sectPr w:rsidR="00B574E6" w:rsidRPr="00F439C3">
      <w:type w:val="continuous"/>
      <w:pgSz w:w="11918" w:h="16854"/>
      <w:pgMar w:top="1474" w:right="1058" w:bottom="1515" w:left="748" w:header="720" w:footer="720" w:gutter="0"/>
      <w:cols w:num="2" w:space="0" w:equalWidth="0">
        <w:col w:w="4950" w:space="152"/>
        <w:col w:w="495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574E6"/>
    <w:rsid w:val="009E40F6"/>
    <w:rsid w:val="00B574E6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."/>
  <w:listSeparator w:val=","/>
  <w15:docId w15:val="{C75CC6B5-2A0A-4D4F-AB53-64C63B625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N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2487</Words>
  <Characters>13436</Characters>
  <Application>Microsoft Office Word</Application>
  <DocSecurity>0</DocSecurity>
  <Lines>959</Lines>
  <Paragraphs>530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2025-05-23T12:44:00Z</dcterms:created>
  <dcterms:modified xsi:type="dcterms:W3CDTF">2025-05-23T13:01:00Z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3ddc66f6-bf53-44a8-b1a6-fbb95c3dcc50</vt:lpwstr>
  </property>
</Properties>
</file>